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BD5" w:rsidRDefault="005A6BD5" w:rsidP="005A6BD5">
      <w:pPr>
        <w:spacing w:after="0"/>
        <w:jc w:val="cente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G3ict Contribution to</w:t>
      </w:r>
    </w:p>
    <w:p w:rsidR="003D437C" w:rsidRDefault="005A6BD5" w:rsidP="005A6BD5">
      <w:pPr>
        <w:spacing w:after="0"/>
        <w:jc w:val="center"/>
        <w:rPr>
          <w:rFonts w:asciiTheme="majorHAnsi" w:hAnsiTheme="majorHAnsi"/>
          <w:b/>
          <w:color w:val="1F497D" w:themeColor="text2"/>
          <w:sz w:val="28"/>
          <w:szCs w:val="28"/>
        </w:rPr>
      </w:pPr>
      <w:r w:rsidRPr="005A6BD5">
        <w:rPr>
          <w:rFonts w:asciiTheme="majorHAnsi" w:hAnsiTheme="majorHAnsi"/>
          <w:b/>
          <w:color w:val="1F497D" w:themeColor="text2"/>
          <w:sz w:val="28"/>
          <w:szCs w:val="28"/>
        </w:rPr>
        <w:t>CWG-Internet: Online Open Consultation (October 2015- January 2016)</w:t>
      </w:r>
    </w:p>
    <w:p w:rsidR="005A6BD5" w:rsidRDefault="005A6BD5" w:rsidP="005A6BD5">
      <w:pPr>
        <w:spacing w:after="0"/>
        <w:jc w:val="center"/>
        <w:rPr>
          <w:rFonts w:asciiTheme="majorHAnsi" w:hAnsiTheme="majorHAnsi"/>
          <w:b/>
          <w:color w:val="1F497D" w:themeColor="text2"/>
          <w:sz w:val="28"/>
          <w:szCs w:val="28"/>
        </w:rPr>
      </w:pPr>
    </w:p>
    <w:p w:rsidR="005A6BD5" w:rsidRDefault="005A6BD5" w:rsidP="005A6BD5">
      <w:pPr>
        <w:spacing w:after="0"/>
        <w:jc w:val="center"/>
        <w:rPr>
          <w:rFonts w:asciiTheme="majorHAnsi" w:eastAsiaTheme="majorEastAsia" w:hAnsiTheme="majorHAnsi" w:cstheme="majorBidi"/>
          <w:b/>
          <w:bCs/>
          <w:color w:val="365F91" w:themeColor="accent1" w:themeShade="BF"/>
          <w:sz w:val="28"/>
          <w:szCs w:val="28"/>
        </w:rPr>
      </w:pPr>
    </w:p>
    <w:p w:rsidR="005F392C" w:rsidRPr="005A6BD5" w:rsidRDefault="005A6BD5" w:rsidP="005A6BD5">
      <w:pPr>
        <w:spacing w:after="0" w:line="240" w:lineRule="auto"/>
        <w:rPr>
          <w:b/>
        </w:rPr>
      </w:pPr>
      <w:r>
        <w:rPr>
          <w:rFonts w:asciiTheme="majorHAnsi" w:eastAsia="Times New Roman" w:hAnsiTheme="majorHAnsi" w:cs="Segoe UI"/>
          <w:b/>
          <w:color w:val="1F497D" w:themeColor="text2"/>
          <w:sz w:val="28"/>
          <w:szCs w:val="28"/>
        </w:rPr>
        <w:t xml:space="preserve">Question 4: </w:t>
      </w:r>
      <w:r w:rsidR="005F392C" w:rsidRPr="005F392C">
        <w:rPr>
          <w:rFonts w:asciiTheme="majorHAnsi" w:eastAsia="Times New Roman" w:hAnsiTheme="majorHAnsi" w:cs="Segoe UI"/>
          <w:b/>
          <w:color w:val="1F497D" w:themeColor="text2"/>
          <w:sz w:val="28"/>
          <w:szCs w:val="28"/>
        </w:rPr>
        <w:t>What is the role of governments in addressing these challenges and gaps?</w:t>
      </w:r>
      <w:r w:rsidR="005F392C" w:rsidRPr="005F392C">
        <w:rPr>
          <w:rFonts w:ascii="Verdana" w:eastAsia="Times New Roman" w:hAnsi="Verdana" w:cs="Segoe UI"/>
          <w:color w:val="000000"/>
          <w:sz w:val="18"/>
          <w:szCs w:val="18"/>
        </w:rPr>
        <w:t>   </w:t>
      </w:r>
    </w:p>
    <w:p w:rsidR="00E71FCF" w:rsidRPr="00E71FCF" w:rsidRDefault="00E71FCF" w:rsidP="005F392C">
      <w:pPr>
        <w:spacing w:before="100" w:beforeAutospacing="1" w:after="100" w:afterAutospacing="1" w:line="240" w:lineRule="auto"/>
        <w:rPr>
          <w:rFonts w:ascii="Segoe UI" w:eastAsia="Times New Roman" w:hAnsi="Segoe UI" w:cs="Segoe UI"/>
          <w:color w:val="000000"/>
        </w:rPr>
      </w:pPr>
      <w:r w:rsidRPr="00E71FCF">
        <w:rPr>
          <w:rFonts w:ascii="Segoe UI" w:eastAsia="Times New Roman" w:hAnsi="Segoe UI" w:cs="Segoe UI"/>
          <w:color w:val="000000"/>
        </w:rPr>
        <w:t>G3ict believes there are two specific steps that governments can take to improve access to the Internet for persons with disabilities.</w:t>
      </w:r>
    </w:p>
    <w:p w:rsidR="00E71FCF" w:rsidRPr="00535943" w:rsidRDefault="00E71FCF" w:rsidP="00E71FCF">
      <w:pPr>
        <w:pStyle w:val="ListParagraph"/>
        <w:numPr>
          <w:ilvl w:val="0"/>
          <w:numId w:val="30"/>
        </w:numPr>
        <w:spacing w:before="100" w:beforeAutospacing="1" w:after="100" w:afterAutospacing="1"/>
        <w:rPr>
          <w:rFonts w:ascii="Segoe UI" w:hAnsi="Segoe UI" w:cs="Segoe UI"/>
          <w:b/>
          <w:i/>
          <w:color w:val="000000"/>
        </w:rPr>
      </w:pPr>
      <w:r w:rsidRPr="00535943">
        <w:rPr>
          <w:rFonts w:ascii="Segoe UI" w:hAnsi="Segoe UI" w:cs="Segoe UI"/>
          <w:b/>
          <w:i/>
          <w:color w:val="000000"/>
        </w:rPr>
        <w:t>Ensure that public sector websites are accessible.</w:t>
      </w:r>
    </w:p>
    <w:p w:rsidR="005F392C" w:rsidRPr="00E71FCF" w:rsidRDefault="005F392C" w:rsidP="00E71FCF">
      <w:pPr>
        <w:spacing w:before="100" w:beforeAutospacing="1" w:after="100" w:afterAutospacing="1"/>
        <w:rPr>
          <w:rFonts w:ascii="Segoe UI" w:hAnsi="Segoe UI" w:cs="Segoe UI"/>
          <w:color w:val="000000"/>
        </w:rPr>
      </w:pPr>
      <w:r w:rsidRPr="00E71FCF">
        <w:rPr>
          <w:rFonts w:ascii="Segoe UI" w:hAnsi="Segoe UI" w:cs="Segoe UI"/>
          <w:color w:val="000000"/>
        </w:rPr>
        <w:t xml:space="preserve">G3ict has partnered with the ITU and several international experts to create </w:t>
      </w:r>
      <w:hyperlink r:id="rId8" w:history="1">
        <w:r w:rsidRPr="00323AC1">
          <w:rPr>
            <w:rStyle w:val="Hyperlink"/>
            <w:rFonts w:ascii="Segoe UI" w:hAnsi="Segoe UI" w:cs="Segoe UI"/>
          </w:rPr>
          <w:t>a mode</w:t>
        </w:r>
        <w:r w:rsidRPr="00323AC1">
          <w:rPr>
            <w:rStyle w:val="Hyperlink"/>
            <w:rFonts w:ascii="Segoe UI" w:hAnsi="Segoe UI" w:cs="Segoe UI"/>
          </w:rPr>
          <w:t>l</w:t>
        </w:r>
        <w:r w:rsidRPr="00323AC1">
          <w:rPr>
            <w:rStyle w:val="Hyperlink"/>
            <w:rFonts w:ascii="Segoe UI" w:hAnsi="Segoe UI" w:cs="Segoe UI"/>
          </w:rPr>
          <w:t xml:space="preserve"> web </w:t>
        </w:r>
        <w:r w:rsidRPr="00323AC1">
          <w:rPr>
            <w:rStyle w:val="Hyperlink"/>
            <w:rFonts w:ascii="Segoe UI" w:hAnsi="Segoe UI" w:cs="Segoe UI"/>
          </w:rPr>
          <w:t>a</w:t>
        </w:r>
        <w:r w:rsidRPr="00323AC1">
          <w:rPr>
            <w:rStyle w:val="Hyperlink"/>
            <w:rFonts w:ascii="Segoe UI" w:hAnsi="Segoe UI" w:cs="Segoe UI"/>
          </w:rPr>
          <w:t>ccessibility policy</w:t>
        </w:r>
      </w:hyperlink>
      <w:r w:rsidRPr="00E71FCF">
        <w:rPr>
          <w:rFonts w:ascii="Segoe UI" w:hAnsi="Segoe UI" w:cs="Segoe UI"/>
          <w:color w:val="000000"/>
        </w:rPr>
        <w:t xml:space="preserve">. We encourage policy-makers, regulators, other government entities to adopt the model policy to guide the development of government web and e-governance policies and/or in promoting accessibility of government services and other stakeholders, including non-governmental organizations (NGOs), organizations of persons with disabilities and parliamentarians depending on country specifics. </w:t>
      </w:r>
    </w:p>
    <w:p w:rsidR="005F392C" w:rsidRPr="00E71FCF" w:rsidRDefault="005F392C" w:rsidP="005F392C">
      <w:pPr>
        <w:spacing w:before="100" w:beforeAutospacing="1" w:after="100" w:afterAutospacing="1" w:line="240" w:lineRule="auto"/>
        <w:rPr>
          <w:rFonts w:ascii="Segoe UI" w:eastAsia="Times New Roman" w:hAnsi="Segoe UI" w:cs="Segoe UI"/>
          <w:color w:val="000000"/>
        </w:rPr>
      </w:pPr>
      <w:r w:rsidRPr="00E71FCF">
        <w:rPr>
          <w:rFonts w:ascii="Segoe UI" w:eastAsia="Times New Roman" w:hAnsi="Segoe UI" w:cs="Segoe UI"/>
          <w:color w:val="000000"/>
        </w:rPr>
        <w:t xml:space="preserve">The model web accessibility policy provides a framework for countries to put in place a policy to ensure all online government information and services (including, for example, webpages, website applications and websites) are accessible to persons with disabilities. This includes external (public-facing or private) and internal (closed community) sites. </w:t>
      </w:r>
    </w:p>
    <w:p w:rsidR="005F392C" w:rsidRPr="00E71FCF" w:rsidRDefault="005F392C" w:rsidP="005F392C">
      <w:pPr>
        <w:spacing w:before="100" w:beforeAutospacing="1" w:after="100" w:afterAutospacing="1" w:line="240" w:lineRule="auto"/>
        <w:rPr>
          <w:rFonts w:ascii="Segoe UI" w:eastAsia="Times New Roman" w:hAnsi="Segoe UI" w:cs="Segoe UI"/>
          <w:color w:val="000000"/>
        </w:rPr>
      </w:pPr>
      <w:r w:rsidRPr="00E71FCF">
        <w:rPr>
          <w:rFonts w:ascii="Segoe UI" w:eastAsia="Times New Roman" w:hAnsi="Segoe UI" w:cs="Segoe UI"/>
          <w:color w:val="000000"/>
        </w:rPr>
        <w:t>The Model web accessibility policy has been prepared pursuant to the United Nations Convention on the Rights of persons with disabilities (the Convention), and in line with the International Telecommunication Union (ITU) and G3ict ICT Accessibility Policy Toolkit for persons with disabilities (www.eaccessibilitytoolkit.org). The Convention provides that signatories are responsible for ensuring ICT accessibility; and this model policy is designed to assist signatory countries develop a policy framework to achieve this. Countries can adopt these policy and regulatory provisions even if they are not signatories to the Convention.</w:t>
      </w:r>
    </w:p>
    <w:p w:rsidR="005F392C" w:rsidRPr="00E71FCF" w:rsidRDefault="005F392C" w:rsidP="005F392C">
      <w:pPr>
        <w:spacing w:before="100" w:beforeAutospacing="1" w:after="100" w:afterAutospacing="1" w:line="240" w:lineRule="auto"/>
        <w:rPr>
          <w:rFonts w:ascii="Segoe UI" w:eastAsia="Times New Roman" w:hAnsi="Segoe UI" w:cs="Segoe UI"/>
          <w:color w:val="000000"/>
        </w:rPr>
      </w:pPr>
      <w:r w:rsidRPr="00E71FCF">
        <w:rPr>
          <w:rFonts w:ascii="Segoe UI" w:eastAsia="Times New Roman" w:hAnsi="Segoe UI" w:cs="Segoe UI"/>
          <w:color w:val="000000"/>
        </w:rPr>
        <w:t xml:space="preserve">Successful achievement of the goals set out in the Convention relies on the adoption and early implementation of web accessibility policies by a country. Each country has to decide on the respective policies and the timing for their implementation in accordance with its unique circumstances. This Model web accessibility policy will assist countries to understand the generic steps and requirements and provides guidance in areas where existing policies can be amended or new policies developed to meet national circumstances.  </w:t>
      </w:r>
    </w:p>
    <w:p w:rsidR="005F392C" w:rsidRPr="00E71FCF" w:rsidRDefault="005F392C" w:rsidP="005F392C">
      <w:pPr>
        <w:spacing w:before="100" w:beforeAutospacing="1" w:after="100" w:afterAutospacing="1" w:line="240" w:lineRule="auto"/>
        <w:rPr>
          <w:rFonts w:ascii="Segoe UI" w:eastAsia="Times New Roman" w:hAnsi="Segoe UI" w:cs="Segoe UI"/>
          <w:color w:val="000000"/>
        </w:rPr>
      </w:pPr>
      <w:r w:rsidRPr="00E71FCF">
        <w:rPr>
          <w:rFonts w:ascii="Segoe UI" w:eastAsia="Times New Roman" w:hAnsi="Segoe UI" w:cs="Segoe UI"/>
          <w:color w:val="000000"/>
        </w:rPr>
        <w:t xml:space="preserve">The goal of any web accessibility policy is to remove barriers persons with disabilities face in using websites. For example, people who are blind or with low vision require websites that are compatible with screen readers that read text aloud; provide text alternatives for images which describe images; allow for resizing of text, images and page layouts and provide alternative web navigation aids. People </w:t>
      </w:r>
      <w:r w:rsidRPr="00E71FCF">
        <w:rPr>
          <w:rFonts w:ascii="Segoe UI" w:eastAsia="Times New Roman" w:hAnsi="Segoe UI" w:cs="Segoe UI"/>
          <w:color w:val="000000"/>
        </w:rPr>
        <w:lastRenderedPageBreak/>
        <w:t xml:space="preserve">who are deaf or hard of hearing will require captions for any content that is spoken, including videos, media players and web applications (apps). People with mobility disabilities may require additional time to complete tasks on a website and streamlined and keyboard-only compatible navigation mechanisms and page functions allowing use of alternative input devices176. </w:t>
      </w:r>
    </w:p>
    <w:p w:rsidR="005F392C" w:rsidRPr="00E71FCF" w:rsidRDefault="005F392C" w:rsidP="005F392C">
      <w:pPr>
        <w:spacing w:before="100" w:beforeAutospacing="1" w:after="100" w:afterAutospacing="1" w:line="240" w:lineRule="auto"/>
        <w:rPr>
          <w:rFonts w:ascii="Segoe UI" w:eastAsia="Times New Roman" w:hAnsi="Segoe UI" w:cs="Segoe UI"/>
          <w:color w:val="000000"/>
        </w:rPr>
      </w:pPr>
      <w:r w:rsidRPr="00E71FCF">
        <w:rPr>
          <w:rFonts w:ascii="Segoe UI" w:eastAsia="Times New Roman" w:hAnsi="Segoe UI" w:cs="Segoe UI"/>
          <w:color w:val="000000"/>
        </w:rPr>
        <w:t xml:space="preserve">Web policies can be implemented by one coordinating governmental body, such as ministries of communication and information technology177, as part of e-governance measures. Alternatively, </w:t>
      </w:r>
      <w:r w:rsidR="003A76BC" w:rsidRPr="00E71FCF">
        <w:rPr>
          <w:rFonts w:ascii="Segoe UI" w:eastAsia="Times New Roman" w:hAnsi="Segoe UI" w:cs="Segoe UI"/>
          <w:color w:val="000000"/>
        </w:rPr>
        <w:t>sector specific</w:t>
      </w:r>
      <w:r w:rsidRPr="00E71FCF">
        <w:rPr>
          <w:rFonts w:ascii="Segoe UI" w:eastAsia="Times New Roman" w:hAnsi="Segoe UI" w:cs="Segoe UI"/>
          <w:color w:val="000000"/>
        </w:rPr>
        <w:t xml:space="preserve"> ministries may adopt web accessibility policies for all websites under their responsibility. For example, ministries of education may implement web accessibility policies for national universities and ministries of finance for all customs and tax-related websites. Further, countries may decide to adopt standalone web accessibility policies or incorporate such policies into general government website guidelines. This Model web accessibility policy is designed to be sufficiently flexible to be used by a range of government stakeholders and institutional frameworks. </w:t>
      </w:r>
    </w:p>
    <w:p w:rsidR="00C50AC5" w:rsidRDefault="005F392C" w:rsidP="005F392C">
      <w:pPr>
        <w:spacing w:before="100" w:beforeAutospacing="1" w:after="100" w:afterAutospacing="1" w:line="240" w:lineRule="auto"/>
        <w:rPr>
          <w:rFonts w:ascii="Segoe UI" w:eastAsia="Times New Roman" w:hAnsi="Segoe UI" w:cs="Segoe UI"/>
          <w:color w:val="000000"/>
        </w:rPr>
      </w:pPr>
      <w:r w:rsidRPr="00E71FCF">
        <w:rPr>
          <w:rFonts w:ascii="Segoe UI" w:eastAsia="Times New Roman" w:hAnsi="Segoe UI" w:cs="Segoe UI"/>
          <w:color w:val="000000"/>
        </w:rPr>
        <w:t>The goal of this model policy is to assist countries to create a policy framework which promotes government web accessibility for persons with disabilities by taking the following step</w:t>
      </w:r>
      <w:r w:rsidR="00C50AC5">
        <w:rPr>
          <w:rFonts w:ascii="Segoe UI" w:eastAsia="Times New Roman" w:hAnsi="Segoe UI" w:cs="Segoe UI"/>
          <w:color w:val="000000"/>
        </w:rPr>
        <w:t xml:space="preserve">s: </w:t>
      </w:r>
    </w:p>
    <w:p w:rsidR="00C50AC5" w:rsidRDefault="005F392C" w:rsidP="00C50AC5">
      <w:pPr>
        <w:pStyle w:val="ListParagraph"/>
        <w:numPr>
          <w:ilvl w:val="0"/>
          <w:numId w:val="31"/>
        </w:numPr>
        <w:spacing w:before="100" w:beforeAutospacing="1" w:after="100" w:afterAutospacing="1"/>
        <w:rPr>
          <w:rFonts w:ascii="Segoe UI" w:hAnsi="Segoe UI" w:cs="Segoe UI"/>
          <w:color w:val="000000"/>
        </w:rPr>
      </w:pPr>
      <w:r w:rsidRPr="00C50AC5">
        <w:rPr>
          <w:rFonts w:ascii="Segoe UI" w:hAnsi="Segoe UI" w:cs="Segoe UI"/>
          <w:color w:val="000000"/>
        </w:rPr>
        <w:t>Adopting a web accessibility policy, either as a stand-alone document or integra</w:t>
      </w:r>
      <w:r w:rsidR="00C50AC5">
        <w:rPr>
          <w:rFonts w:ascii="Segoe UI" w:hAnsi="Segoe UI" w:cs="Segoe UI"/>
          <w:color w:val="000000"/>
        </w:rPr>
        <w:t>ted into an existing policy;</w:t>
      </w:r>
    </w:p>
    <w:p w:rsidR="00C50AC5" w:rsidRDefault="005F392C" w:rsidP="005F392C">
      <w:pPr>
        <w:pStyle w:val="ListParagraph"/>
        <w:numPr>
          <w:ilvl w:val="0"/>
          <w:numId w:val="31"/>
        </w:numPr>
        <w:spacing w:before="100" w:beforeAutospacing="1" w:after="100" w:afterAutospacing="1"/>
        <w:rPr>
          <w:rFonts w:ascii="Segoe UI" w:hAnsi="Segoe UI" w:cs="Segoe UI"/>
          <w:color w:val="000000"/>
        </w:rPr>
      </w:pPr>
      <w:r w:rsidRPr="00C50AC5">
        <w:rPr>
          <w:rFonts w:ascii="Segoe UI" w:hAnsi="Segoe UI" w:cs="Segoe UI"/>
          <w:color w:val="000000"/>
        </w:rPr>
        <w:t xml:space="preserve">Consulting with persons with disabilities on the development of a web accessibility policy; </w:t>
      </w:r>
    </w:p>
    <w:p w:rsidR="00C50AC5" w:rsidRDefault="005F392C" w:rsidP="005F392C">
      <w:pPr>
        <w:pStyle w:val="ListParagraph"/>
        <w:numPr>
          <w:ilvl w:val="0"/>
          <w:numId w:val="31"/>
        </w:numPr>
        <w:spacing w:before="100" w:beforeAutospacing="1" w:after="100" w:afterAutospacing="1"/>
        <w:rPr>
          <w:rFonts w:ascii="Segoe UI" w:hAnsi="Segoe UI" w:cs="Segoe UI"/>
          <w:color w:val="000000"/>
        </w:rPr>
      </w:pPr>
      <w:r w:rsidRPr="00C50AC5">
        <w:rPr>
          <w:rFonts w:ascii="Segoe UI" w:hAnsi="Segoe UI" w:cs="Segoe UI"/>
          <w:color w:val="000000"/>
        </w:rPr>
        <w:t>Making persons with disabilities and organizations of persons with disabilities aware of this policy and acc</w:t>
      </w:r>
      <w:r w:rsidR="00C50AC5">
        <w:rPr>
          <w:rFonts w:ascii="Segoe UI" w:hAnsi="Segoe UI" w:cs="Segoe UI"/>
          <w:color w:val="000000"/>
        </w:rPr>
        <w:t xml:space="preserve">essible government websites; </w:t>
      </w:r>
    </w:p>
    <w:p w:rsidR="00C50AC5" w:rsidRDefault="005F392C" w:rsidP="005F392C">
      <w:pPr>
        <w:pStyle w:val="ListParagraph"/>
        <w:numPr>
          <w:ilvl w:val="0"/>
          <w:numId w:val="31"/>
        </w:numPr>
        <w:spacing w:before="100" w:beforeAutospacing="1" w:after="100" w:afterAutospacing="1"/>
        <w:rPr>
          <w:rFonts w:ascii="Segoe UI" w:hAnsi="Segoe UI" w:cs="Segoe UI"/>
          <w:color w:val="000000"/>
        </w:rPr>
      </w:pPr>
      <w:r w:rsidRPr="00C50AC5">
        <w:rPr>
          <w:rFonts w:ascii="Segoe UI" w:hAnsi="Segoe UI" w:cs="Segoe UI"/>
          <w:color w:val="000000"/>
        </w:rPr>
        <w:t>Identification of the responsible authority who will monitor and ensure implementation of thi</w:t>
      </w:r>
      <w:r w:rsidR="00C50AC5">
        <w:rPr>
          <w:rFonts w:ascii="Segoe UI" w:hAnsi="Segoe UI" w:cs="Segoe UI"/>
          <w:color w:val="000000"/>
        </w:rPr>
        <w:t xml:space="preserve">s web accessibility policy; </w:t>
      </w:r>
    </w:p>
    <w:p w:rsidR="00C50AC5" w:rsidRDefault="005F392C" w:rsidP="005F392C">
      <w:pPr>
        <w:pStyle w:val="ListParagraph"/>
        <w:numPr>
          <w:ilvl w:val="0"/>
          <w:numId w:val="31"/>
        </w:numPr>
        <w:spacing w:before="100" w:beforeAutospacing="1" w:after="100" w:afterAutospacing="1"/>
        <w:rPr>
          <w:rFonts w:ascii="Segoe UI" w:hAnsi="Segoe UI" w:cs="Segoe UI"/>
          <w:color w:val="000000"/>
        </w:rPr>
      </w:pPr>
      <w:r w:rsidRPr="00C50AC5">
        <w:rPr>
          <w:rFonts w:ascii="Segoe UI" w:hAnsi="Segoe UI" w:cs="Segoe UI"/>
          <w:color w:val="000000"/>
        </w:rPr>
        <w:t xml:space="preserve">Ensuring government websites comply with international </w:t>
      </w:r>
      <w:r w:rsidR="00C50AC5">
        <w:rPr>
          <w:rFonts w:ascii="Segoe UI" w:hAnsi="Segoe UI" w:cs="Segoe UI"/>
          <w:color w:val="000000"/>
        </w:rPr>
        <w:t xml:space="preserve">web accessibility standards; </w:t>
      </w:r>
    </w:p>
    <w:p w:rsidR="00C50AC5" w:rsidRDefault="005F392C" w:rsidP="005F392C">
      <w:pPr>
        <w:pStyle w:val="ListParagraph"/>
        <w:numPr>
          <w:ilvl w:val="0"/>
          <w:numId w:val="31"/>
        </w:numPr>
        <w:spacing w:before="100" w:beforeAutospacing="1" w:after="100" w:afterAutospacing="1"/>
        <w:rPr>
          <w:rFonts w:ascii="Segoe UI" w:hAnsi="Segoe UI" w:cs="Segoe UI"/>
          <w:color w:val="000000"/>
        </w:rPr>
      </w:pPr>
      <w:r w:rsidRPr="00C50AC5">
        <w:rPr>
          <w:rFonts w:ascii="Segoe UI" w:hAnsi="Segoe UI" w:cs="Segoe UI"/>
          <w:color w:val="000000"/>
        </w:rPr>
        <w:t>Identifying all government websites and assessing all web</w:t>
      </w:r>
      <w:r w:rsidR="00C50AC5">
        <w:rPr>
          <w:rFonts w:ascii="Segoe UI" w:hAnsi="Segoe UI" w:cs="Segoe UI"/>
          <w:color w:val="000000"/>
        </w:rPr>
        <w:t xml:space="preserve">sites covered by the policy; </w:t>
      </w:r>
    </w:p>
    <w:p w:rsidR="00C50AC5" w:rsidRDefault="005F392C" w:rsidP="005F392C">
      <w:pPr>
        <w:pStyle w:val="ListParagraph"/>
        <w:numPr>
          <w:ilvl w:val="0"/>
          <w:numId w:val="31"/>
        </w:numPr>
        <w:spacing w:before="100" w:beforeAutospacing="1" w:after="100" w:afterAutospacing="1"/>
        <w:rPr>
          <w:rFonts w:ascii="Segoe UI" w:hAnsi="Segoe UI" w:cs="Segoe UI"/>
          <w:color w:val="000000"/>
        </w:rPr>
      </w:pPr>
      <w:r w:rsidRPr="00C50AC5">
        <w:rPr>
          <w:rFonts w:ascii="Segoe UI" w:hAnsi="Segoe UI" w:cs="Segoe UI"/>
          <w:color w:val="000000"/>
        </w:rPr>
        <w:t>Government agencies updating their procurement policies to ensure all website development service contracts</w:t>
      </w:r>
      <w:r w:rsidR="00C50AC5">
        <w:rPr>
          <w:rFonts w:ascii="Segoe UI" w:hAnsi="Segoe UI" w:cs="Segoe UI"/>
          <w:color w:val="000000"/>
        </w:rPr>
        <w:t xml:space="preserve"> require accessible websites; </w:t>
      </w:r>
    </w:p>
    <w:p w:rsidR="00C50AC5" w:rsidRDefault="005F392C" w:rsidP="005F392C">
      <w:pPr>
        <w:pStyle w:val="ListParagraph"/>
        <w:numPr>
          <w:ilvl w:val="0"/>
          <w:numId w:val="31"/>
        </w:numPr>
        <w:spacing w:before="100" w:beforeAutospacing="1" w:after="100" w:afterAutospacing="1"/>
        <w:rPr>
          <w:rFonts w:ascii="Segoe UI" w:hAnsi="Segoe UI" w:cs="Segoe UI"/>
          <w:color w:val="000000"/>
        </w:rPr>
      </w:pPr>
      <w:r w:rsidRPr="00C50AC5">
        <w:rPr>
          <w:rFonts w:ascii="Segoe UI" w:hAnsi="Segoe UI" w:cs="Segoe UI"/>
          <w:color w:val="000000"/>
        </w:rPr>
        <w:t>Providing training to web developers on web accessibility;</w:t>
      </w:r>
    </w:p>
    <w:p w:rsidR="00C50AC5" w:rsidRDefault="005F392C" w:rsidP="005F392C">
      <w:pPr>
        <w:pStyle w:val="ListParagraph"/>
        <w:numPr>
          <w:ilvl w:val="0"/>
          <w:numId w:val="31"/>
        </w:numPr>
        <w:spacing w:before="100" w:beforeAutospacing="1" w:after="100" w:afterAutospacing="1"/>
        <w:rPr>
          <w:rFonts w:ascii="Segoe UI" w:hAnsi="Segoe UI" w:cs="Segoe UI"/>
          <w:color w:val="000000"/>
        </w:rPr>
      </w:pPr>
      <w:r w:rsidRPr="00C50AC5">
        <w:rPr>
          <w:rFonts w:ascii="Segoe UI" w:hAnsi="Segoe UI" w:cs="Segoe UI"/>
          <w:color w:val="000000"/>
        </w:rPr>
        <w:t>Providing guidance on accessibility testing tools and procedures;</w:t>
      </w:r>
    </w:p>
    <w:p w:rsidR="00C50AC5" w:rsidRDefault="005F392C" w:rsidP="005F392C">
      <w:pPr>
        <w:pStyle w:val="ListParagraph"/>
        <w:numPr>
          <w:ilvl w:val="0"/>
          <w:numId w:val="31"/>
        </w:numPr>
        <w:spacing w:before="100" w:beforeAutospacing="1" w:after="100" w:afterAutospacing="1"/>
        <w:rPr>
          <w:rFonts w:ascii="Segoe UI" w:hAnsi="Segoe UI" w:cs="Segoe UI"/>
          <w:color w:val="000000"/>
        </w:rPr>
      </w:pPr>
      <w:r w:rsidRPr="00C50AC5">
        <w:rPr>
          <w:rFonts w:ascii="Segoe UI" w:hAnsi="Segoe UI" w:cs="Segoe UI"/>
          <w:color w:val="000000"/>
        </w:rPr>
        <w:t>Making government websites accessible for persons with dif</w:t>
      </w:r>
      <w:r w:rsidR="00C50AC5">
        <w:rPr>
          <w:rFonts w:ascii="Segoe UI" w:hAnsi="Segoe UI" w:cs="Segoe UI"/>
          <w:color w:val="000000"/>
        </w:rPr>
        <w:t xml:space="preserve">ferent kinds of disabilities; </w:t>
      </w:r>
    </w:p>
    <w:p w:rsidR="00C50AC5" w:rsidRDefault="005F392C" w:rsidP="005F392C">
      <w:pPr>
        <w:pStyle w:val="ListParagraph"/>
        <w:numPr>
          <w:ilvl w:val="0"/>
          <w:numId w:val="31"/>
        </w:numPr>
        <w:spacing w:before="100" w:beforeAutospacing="1" w:after="100" w:afterAutospacing="1"/>
        <w:rPr>
          <w:rFonts w:ascii="Segoe UI" w:hAnsi="Segoe UI" w:cs="Segoe UI"/>
          <w:color w:val="000000"/>
        </w:rPr>
      </w:pPr>
      <w:r w:rsidRPr="00C50AC5">
        <w:rPr>
          <w:rFonts w:ascii="Segoe UI" w:hAnsi="Segoe UI" w:cs="Segoe UI"/>
          <w:color w:val="000000"/>
        </w:rPr>
        <w:t>Monitoring and publishing reports on progress achieved in gove</w:t>
      </w:r>
      <w:r w:rsidR="00C50AC5">
        <w:rPr>
          <w:rFonts w:ascii="Segoe UI" w:hAnsi="Segoe UI" w:cs="Segoe UI"/>
          <w:color w:val="000000"/>
        </w:rPr>
        <w:t>rnment website accessibility</w:t>
      </w:r>
    </w:p>
    <w:p w:rsidR="00C50AC5" w:rsidRDefault="005F392C" w:rsidP="005F392C">
      <w:pPr>
        <w:pStyle w:val="ListParagraph"/>
        <w:numPr>
          <w:ilvl w:val="0"/>
          <w:numId w:val="31"/>
        </w:numPr>
        <w:spacing w:before="100" w:beforeAutospacing="1" w:after="100" w:afterAutospacing="1"/>
        <w:rPr>
          <w:rFonts w:ascii="Segoe UI" w:hAnsi="Segoe UI" w:cs="Segoe UI"/>
          <w:color w:val="000000"/>
        </w:rPr>
      </w:pPr>
      <w:r w:rsidRPr="00C50AC5">
        <w:rPr>
          <w:rFonts w:ascii="Segoe UI" w:hAnsi="Segoe UI" w:cs="Segoe UI"/>
          <w:color w:val="000000"/>
        </w:rPr>
        <w:t>Encouraging private entities that offer website services, applications, and content to the public to take into account on a voluntary basis all aspects of accessibility for pe</w:t>
      </w:r>
      <w:r w:rsidR="00C50AC5">
        <w:rPr>
          <w:rFonts w:ascii="Segoe UI" w:hAnsi="Segoe UI" w:cs="Segoe UI"/>
          <w:color w:val="000000"/>
        </w:rPr>
        <w:t xml:space="preserve">rsons with disabilities; and </w:t>
      </w:r>
    </w:p>
    <w:p w:rsidR="005F392C" w:rsidRPr="00C50AC5" w:rsidRDefault="005F392C" w:rsidP="005F392C">
      <w:pPr>
        <w:pStyle w:val="ListParagraph"/>
        <w:numPr>
          <w:ilvl w:val="0"/>
          <w:numId w:val="31"/>
        </w:numPr>
        <w:spacing w:before="100" w:beforeAutospacing="1" w:after="100" w:afterAutospacing="1"/>
        <w:rPr>
          <w:rFonts w:ascii="Segoe UI" w:hAnsi="Segoe UI" w:cs="Segoe UI"/>
          <w:color w:val="000000"/>
        </w:rPr>
      </w:pPr>
      <w:r w:rsidRPr="00C50AC5">
        <w:rPr>
          <w:rFonts w:ascii="Segoe UI" w:hAnsi="Segoe UI" w:cs="Segoe UI"/>
          <w:color w:val="000000"/>
        </w:rPr>
        <w:t xml:space="preserve">Providing guidance and incentives for education institutions and professional societies to develop courses for computer science accessibility. </w:t>
      </w:r>
    </w:p>
    <w:p w:rsidR="00C50AC5" w:rsidRDefault="005F392C" w:rsidP="005F392C">
      <w:pPr>
        <w:spacing w:before="100" w:beforeAutospacing="1" w:after="100" w:afterAutospacing="1" w:line="240" w:lineRule="auto"/>
        <w:rPr>
          <w:rFonts w:ascii="Segoe UI" w:eastAsia="Times New Roman" w:hAnsi="Segoe UI" w:cs="Segoe UI"/>
          <w:color w:val="000000"/>
        </w:rPr>
      </w:pPr>
      <w:r w:rsidRPr="00E71FCF">
        <w:rPr>
          <w:rFonts w:ascii="Segoe UI" w:eastAsia="Times New Roman" w:hAnsi="Segoe UI" w:cs="Segoe UI"/>
          <w:color w:val="000000"/>
        </w:rPr>
        <w:t>Because of the rapid advances in technological developments, countries are encouraged to adopt processes to conduct periodic reviews of the policy once passed, to best harness thes</w:t>
      </w:r>
      <w:r w:rsidR="00C50AC5">
        <w:rPr>
          <w:rFonts w:ascii="Segoe UI" w:eastAsia="Times New Roman" w:hAnsi="Segoe UI" w:cs="Segoe UI"/>
          <w:color w:val="000000"/>
        </w:rPr>
        <w:t xml:space="preserve">e technological opportunities. </w:t>
      </w:r>
    </w:p>
    <w:p w:rsidR="005F392C" w:rsidRPr="00E71FCF" w:rsidRDefault="005F392C" w:rsidP="005F392C">
      <w:pPr>
        <w:spacing w:before="100" w:beforeAutospacing="1" w:after="100" w:afterAutospacing="1" w:line="240" w:lineRule="auto"/>
        <w:rPr>
          <w:rFonts w:ascii="Segoe UI" w:eastAsia="Times New Roman" w:hAnsi="Segoe UI" w:cs="Segoe UI"/>
          <w:color w:val="000000"/>
        </w:rPr>
      </w:pPr>
      <w:r w:rsidRPr="00E71FCF">
        <w:rPr>
          <w:rFonts w:ascii="Segoe UI" w:eastAsia="Times New Roman" w:hAnsi="Segoe UI" w:cs="Segoe UI"/>
          <w:color w:val="000000"/>
        </w:rPr>
        <w:t xml:space="preserve">Countries need to decide where a web accessibility policy would be situated in their institutional, policy and legislative framework. </w:t>
      </w:r>
    </w:p>
    <w:p w:rsidR="005F392C" w:rsidRPr="00E71FCF" w:rsidRDefault="005F392C" w:rsidP="005F392C">
      <w:pPr>
        <w:spacing w:before="100" w:beforeAutospacing="1" w:after="100" w:afterAutospacing="1" w:line="240" w:lineRule="auto"/>
        <w:rPr>
          <w:rFonts w:ascii="Segoe UI" w:eastAsia="Times New Roman" w:hAnsi="Segoe UI" w:cs="Segoe UI"/>
          <w:color w:val="000000"/>
        </w:rPr>
      </w:pPr>
      <w:r w:rsidRPr="00E71FCF">
        <w:rPr>
          <w:rFonts w:ascii="Segoe UI" w:eastAsia="Times New Roman" w:hAnsi="Segoe UI" w:cs="Segoe UI"/>
          <w:color w:val="000000"/>
        </w:rPr>
        <w:lastRenderedPageBreak/>
        <w:t xml:space="preserve">Where legislation on web accessibility has been put in place, there is considerable variation in the sectorial context and type of legislative instrument utilized in different countries. </w:t>
      </w:r>
    </w:p>
    <w:p w:rsidR="005F392C" w:rsidRPr="00E71FCF" w:rsidRDefault="005F392C" w:rsidP="005F392C">
      <w:pPr>
        <w:spacing w:before="100" w:beforeAutospacing="1" w:after="100" w:afterAutospacing="1" w:line="240" w:lineRule="auto"/>
        <w:rPr>
          <w:rFonts w:ascii="Segoe UI" w:eastAsia="Times New Roman" w:hAnsi="Segoe UI" w:cs="Segoe UI"/>
          <w:color w:val="000000"/>
        </w:rPr>
      </w:pPr>
      <w:r w:rsidRPr="00E71FCF">
        <w:rPr>
          <w:rFonts w:ascii="Segoe UI" w:eastAsia="Times New Roman" w:hAnsi="Segoe UI" w:cs="Segoe UI"/>
          <w:color w:val="000000"/>
        </w:rPr>
        <w:t xml:space="preserve">Options for countries include: </w:t>
      </w:r>
    </w:p>
    <w:p w:rsidR="005F392C" w:rsidRPr="00E71FCF" w:rsidRDefault="005F392C" w:rsidP="005F392C">
      <w:pPr>
        <w:spacing w:before="100" w:beforeAutospacing="1" w:after="100" w:afterAutospacing="1" w:line="240" w:lineRule="auto"/>
        <w:rPr>
          <w:rFonts w:ascii="Segoe UI" w:eastAsia="Times New Roman" w:hAnsi="Segoe UI" w:cs="Segoe UI"/>
          <w:color w:val="000000"/>
        </w:rPr>
      </w:pPr>
      <w:r w:rsidRPr="00E71FCF">
        <w:rPr>
          <w:rFonts w:ascii="Segoe UI" w:eastAsia="Times New Roman" w:hAnsi="Segoe UI" w:cs="Segoe UI"/>
          <w:color w:val="000000"/>
        </w:rPr>
        <w:t>(a)</w:t>
      </w:r>
      <w:r w:rsidRPr="00E71FCF">
        <w:rPr>
          <w:rFonts w:ascii="Segoe UI" w:eastAsia="Times New Roman" w:hAnsi="Segoe UI" w:cs="Segoe UI"/>
          <w:color w:val="000000"/>
        </w:rPr>
        <w:tab/>
        <w:t xml:space="preserve"> Making reference to web accessibility in the framework of specific legislation, e.g. in one or more of the following: ICT, e-Government, public procurement, health, education and/or other sector</w:t>
      </w:r>
      <w:r w:rsidR="00C50AC5">
        <w:rPr>
          <w:rFonts w:ascii="Segoe UI" w:eastAsia="Times New Roman" w:hAnsi="Segoe UI" w:cs="Segoe UI"/>
          <w:color w:val="000000"/>
        </w:rPr>
        <w:t xml:space="preserve"> </w:t>
      </w:r>
      <w:r w:rsidRPr="00E71FCF">
        <w:rPr>
          <w:rFonts w:ascii="Segoe UI" w:eastAsia="Times New Roman" w:hAnsi="Segoe UI" w:cs="Segoe UI"/>
          <w:color w:val="000000"/>
        </w:rPr>
        <w:t xml:space="preserve">specific legislation; </w:t>
      </w:r>
    </w:p>
    <w:p w:rsidR="005F392C" w:rsidRPr="00E71FCF" w:rsidRDefault="005F392C" w:rsidP="005F392C">
      <w:pPr>
        <w:spacing w:before="100" w:beforeAutospacing="1" w:after="100" w:afterAutospacing="1" w:line="240" w:lineRule="auto"/>
        <w:rPr>
          <w:rFonts w:ascii="Segoe UI" w:eastAsia="Times New Roman" w:hAnsi="Segoe UI" w:cs="Segoe UI"/>
          <w:color w:val="000000"/>
        </w:rPr>
      </w:pPr>
      <w:r w:rsidRPr="00E71FCF">
        <w:rPr>
          <w:rFonts w:ascii="Segoe UI" w:eastAsia="Times New Roman" w:hAnsi="Segoe UI" w:cs="Segoe UI"/>
          <w:color w:val="000000"/>
        </w:rPr>
        <w:t>(b)</w:t>
      </w:r>
      <w:r w:rsidRPr="00E71FCF">
        <w:rPr>
          <w:rFonts w:ascii="Segoe UI" w:eastAsia="Times New Roman" w:hAnsi="Segoe UI" w:cs="Segoe UI"/>
          <w:color w:val="000000"/>
        </w:rPr>
        <w:tab/>
        <w:t xml:space="preserve"> Addressing web accessibility, explicitly or implicitly, in the framework of anti-discrimination and equality legislation that is directed towards equitable access to goods and services by persons with disabilities in more general terms. This approach can provide persons with disabilities, individually or collectively, with the right to seek redress if a public service provided over the Internet is not accessible to them. </w:t>
      </w:r>
    </w:p>
    <w:p w:rsidR="005F392C" w:rsidRPr="00E71FCF" w:rsidRDefault="005F392C" w:rsidP="005F392C">
      <w:pPr>
        <w:spacing w:before="100" w:beforeAutospacing="1" w:after="100" w:afterAutospacing="1" w:line="240" w:lineRule="auto"/>
        <w:rPr>
          <w:rFonts w:ascii="Segoe UI" w:eastAsia="Times New Roman" w:hAnsi="Segoe UI" w:cs="Segoe UI"/>
          <w:color w:val="000000"/>
        </w:rPr>
      </w:pPr>
      <w:r w:rsidRPr="00E71FCF">
        <w:rPr>
          <w:rFonts w:ascii="Segoe UI" w:eastAsia="Times New Roman" w:hAnsi="Segoe UI" w:cs="Segoe UI"/>
          <w:color w:val="000000"/>
        </w:rPr>
        <w:t xml:space="preserve">National web accessibility policies: National standards vs. international standards </w:t>
      </w:r>
    </w:p>
    <w:p w:rsidR="00E71FCF" w:rsidRDefault="005F392C" w:rsidP="00DF4004">
      <w:pPr>
        <w:spacing w:before="100" w:beforeAutospacing="1" w:after="100" w:afterAutospacing="1" w:line="240" w:lineRule="auto"/>
        <w:rPr>
          <w:rFonts w:ascii="Segoe UI" w:eastAsia="Times New Roman" w:hAnsi="Segoe UI" w:cs="Segoe UI"/>
          <w:color w:val="000000"/>
        </w:rPr>
      </w:pPr>
      <w:r w:rsidRPr="00E71FCF">
        <w:rPr>
          <w:rFonts w:ascii="Segoe UI" w:eastAsia="Times New Roman" w:hAnsi="Segoe UI" w:cs="Segoe UI"/>
          <w:color w:val="000000"/>
        </w:rPr>
        <w:t>The approach taken by this</w:t>
      </w:r>
      <w:r w:rsidR="00C50AC5">
        <w:rPr>
          <w:rFonts w:ascii="Segoe UI" w:eastAsia="Times New Roman" w:hAnsi="Segoe UI" w:cs="Segoe UI"/>
          <w:color w:val="000000"/>
        </w:rPr>
        <w:t xml:space="preserve"> G3ict-ITU</w:t>
      </w:r>
      <w:r w:rsidRPr="00E71FCF">
        <w:rPr>
          <w:rFonts w:ascii="Segoe UI" w:eastAsia="Times New Roman" w:hAnsi="Segoe UI" w:cs="Segoe UI"/>
          <w:color w:val="000000"/>
        </w:rPr>
        <w:t xml:space="preserve"> model policy is to apply current versions of the most authoritative international standards to avoid "regulatory lag" as well as potential problems for industry and consumers if any particular country were to put in place distinctive, non-harmonized requirements for web accessibility. This is because development of specific regulatory standards for web access might first require amendment of the country's Disability Discrimination Act or its ICT Act to widen its scope and provide the authority to establish "disability standards." Should the ICT Act be amended, for example, the time required for other standards development processes under the ICT Act and the institut</w:t>
      </w:r>
      <w:r w:rsidR="00DF4004" w:rsidRPr="00E71FCF">
        <w:rPr>
          <w:rFonts w:ascii="Segoe UI" w:eastAsia="Times New Roman" w:hAnsi="Segoe UI" w:cs="Segoe UI"/>
          <w:color w:val="000000"/>
        </w:rPr>
        <w:t xml:space="preserve">ional framework which generally </w:t>
      </w:r>
      <w:r w:rsidRPr="00E71FCF">
        <w:rPr>
          <w:rFonts w:ascii="Segoe UI" w:eastAsia="Times New Roman" w:hAnsi="Segoe UI" w:cs="Segoe UI"/>
          <w:color w:val="000000"/>
        </w:rPr>
        <w:t xml:space="preserve">involves a national bureau of standards designed to address equipment type approval, would present challenges for regulating the Internet – a fast changing area. </w:t>
      </w:r>
    </w:p>
    <w:p w:rsidR="00C50AC5" w:rsidRPr="00E71FCF" w:rsidRDefault="00C50AC5" w:rsidP="00DF4004">
      <w:pPr>
        <w:spacing w:before="100" w:beforeAutospacing="1" w:after="100" w:afterAutospacing="1" w:line="240" w:lineRule="auto"/>
        <w:rPr>
          <w:rFonts w:ascii="Segoe UI" w:eastAsia="Times New Roman" w:hAnsi="Segoe UI" w:cs="Segoe UI"/>
          <w:color w:val="000000"/>
        </w:rPr>
      </w:pPr>
    </w:p>
    <w:p w:rsidR="00E71FCF" w:rsidRPr="00AD156F" w:rsidRDefault="00E71FCF" w:rsidP="00AD156F">
      <w:pPr>
        <w:pStyle w:val="ListParagraph"/>
        <w:numPr>
          <w:ilvl w:val="0"/>
          <w:numId w:val="30"/>
        </w:numPr>
        <w:spacing w:before="100" w:beforeAutospacing="1" w:after="100" w:afterAutospacing="1"/>
        <w:rPr>
          <w:rFonts w:ascii="Segoe UI" w:hAnsi="Segoe UI" w:cs="Segoe UI"/>
          <w:b/>
          <w:i/>
        </w:rPr>
      </w:pPr>
      <w:bookmarkStart w:id="0" w:name="_GoBack"/>
      <w:bookmarkEnd w:id="0"/>
      <w:r w:rsidRPr="00AD156F">
        <w:rPr>
          <w:rFonts w:ascii="Segoe UI" w:hAnsi="Segoe UI" w:cs="Segoe UI"/>
          <w:b/>
          <w:i/>
        </w:rPr>
        <w:t>Help to define and make broadly known the business case for a commitment to web accessibility</w:t>
      </w:r>
    </w:p>
    <w:p w:rsidR="00C50AC5" w:rsidRDefault="00077DCB" w:rsidP="00077DCB">
      <w:pPr>
        <w:spacing w:before="100" w:beforeAutospacing="1" w:after="100" w:afterAutospacing="1"/>
        <w:rPr>
          <w:rFonts w:ascii="Segoe UI" w:hAnsi="Segoe UI" w:cs="Segoe UI"/>
          <w:color w:val="000000"/>
        </w:rPr>
      </w:pPr>
      <w:r>
        <w:rPr>
          <w:rFonts w:ascii="Segoe UI" w:hAnsi="Segoe UI" w:cs="Segoe UI"/>
          <w:color w:val="000000"/>
        </w:rPr>
        <w:t xml:space="preserve">The business case for </w:t>
      </w:r>
      <w:r w:rsidR="00C50AC5">
        <w:rPr>
          <w:rFonts w:ascii="Segoe UI" w:hAnsi="Segoe UI" w:cs="Segoe UI"/>
          <w:color w:val="000000"/>
        </w:rPr>
        <w:t xml:space="preserve">accessible websites is not broadly understood in the public sector, private sector, or nonprofit sector.  Governments can assume a leadership role in creating a more accessible internet by helping </w:t>
      </w:r>
      <w:r w:rsidR="00C50AC5" w:rsidRPr="00C50AC5">
        <w:rPr>
          <w:rFonts w:ascii="Segoe UI" w:hAnsi="Segoe UI" w:cs="Segoe UI"/>
          <w:color w:val="000000"/>
        </w:rPr>
        <w:t xml:space="preserve">to make the business case for investments by organizations and companies in web accessibility. </w:t>
      </w:r>
    </w:p>
    <w:p w:rsidR="00077DCB" w:rsidRPr="00077DCB" w:rsidRDefault="00077DCB" w:rsidP="00077DCB">
      <w:pPr>
        <w:spacing w:before="100" w:beforeAutospacing="1" w:after="100" w:afterAutospacing="1"/>
        <w:rPr>
          <w:rFonts w:ascii="Segoe UI" w:hAnsi="Segoe UI" w:cs="Segoe UI"/>
          <w:color w:val="000000"/>
        </w:rPr>
      </w:pPr>
      <w:r w:rsidRPr="00077DCB">
        <w:rPr>
          <w:rFonts w:ascii="Segoe UI" w:hAnsi="Segoe UI" w:cs="Segoe UI"/>
          <w:color w:val="000000"/>
        </w:rPr>
        <w:t xml:space="preserve">Making websites accessible is not only useful for persons with disabilities, older persons and people with low literacy levels, but also has significant economic advantages. It helps to build good customer relations, helps </w:t>
      </w:r>
      <w:r w:rsidR="003A76BC" w:rsidRPr="00077DCB">
        <w:rPr>
          <w:rFonts w:ascii="Segoe UI" w:hAnsi="Segoe UI" w:cs="Segoe UI"/>
          <w:color w:val="000000"/>
        </w:rPr>
        <w:t>organizations</w:t>
      </w:r>
      <w:r w:rsidRPr="00077DCB">
        <w:rPr>
          <w:rFonts w:ascii="Segoe UI" w:hAnsi="Segoe UI" w:cs="Segoe UI"/>
          <w:color w:val="000000"/>
        </w:rPr>
        <w:t xml:space="preserve"> fulfil their corporate social responsibility, increase clientele, reduce legal suits for inaccessibility and increase search engine optimization (SEO). Accessible websites enable </w:t>
      </w:r>
      <w:r w:rsidR="003A76BC" w:rsidRPr="00077DCB">
        <w:rPr>
          <w:rFonts w:ascii="Segoe UI" w:hAnsi="Segoe UI" w:cs="Segoe UI"/>
          <w:color w:val="000000"/>
        </w:rPr>
        <w:t>organizations</w:t>
      </w:r>
      <w:r w:rsidRPr="00077DCB">
        <w:rPr>
          <w:rFonts w:ascii="Segoe UI" w:hAnsi="Segoe UI" w:cs="Segoe UI"/>
          <w:color w:val="000000"/>
        </w:rPr>
        <w:t xml:space="preserve"> to reach out to a wider audience including not only people with disabilities but also persons who are accessing the internet from remote locations through alternate platforms like mobile </w:t>
      </w:r>
      <w:r w:rsidRPr="00077DCB">
        <w:rPr>
          <w:rFonts w:ascii="Segoe UI" w:hAnsi="Segoe UI" w:cs="Segoe UI"/>
          <w:color w:val="000000"/>
        </w:rPr>
        <w:lastRenderedPageBreak/>
        <w:t xml:space="preserve">phones or who have very less bandwidth, persons who are using older and less advanced technologies and those who are not practiced users. </w:t>
      </w:r>
    </w:p>
    <w:p w:rsidR="00077DCB" w:rsidRPr="00077DCB" w:rsidRDefault="00077DCB" w:rsidP="00077DCB">
      <w:pPr>
        <w:spacing w:before="100" w:beforeAutospacing="1" w:after="100" w:afterAutospacing="1"/>
        <w:rPr>
          <w:rFonts w:ascii="Segoe UI" w:hAnsi="Segoe UI" w:cs="Segoe UI"/>
          <w:color w:val="000000"/>
        </w:rPr>
      </w:pPr>
      <w:r w:rsidRPr="00077DCB">
        <w:rPr>
          <w:rFonts w:ascii="Segoe UI" w:hAnsi="Segoe UI" w:cs="Segoe UI"/>
          <w:color w:val="000000"/>
        </w:rPr>
        <w:t xml:space="preserve">Developing websites which conform to a high degree of accessibility not only benefits persons with disabilities, but is also important for users of alternate technology platforms such as mobile phones. </w:t>
      </w:r>
      <w:r w:rsidR="003A76BC" w:rsidRPr="00077DCB">
        <w:rPr>
          <w:rFonts w:ascii="Segoe UI" w:hAnsi="Segoe UI" w:cs="Segoe UI"/>
          <w:color w:val="000000"/>
        </w:rPr>
        <w:t>Unfortunately,</w:t>
      </w:r>
      <w:r w:rsidRPr="00077DCB">
        <w:rPr>
          <w:rFonts w:ascii="Segoe UI" w:hAnsi="Segoe UI" w:cs="Segoe UI"/>
          <w:color w:val="000000"/>
        </w:rPr>
        <w:t xml:space="preserve"> awareness of the benefits of accessible websites tends to still be quite low amongst web developers. </w:t>
      </w:r>
    </w:p>
    <w:p w:rsidR="00077DCB" w:rsidRDefault="00077DCB" w:rsidP="00077DCB">
      <w:pPr>
        <w:spacing w:before="100" w:beforeAutospacing="1" w:after="100" w:afterAutospacing="1"/>
        <w:rPr>
          <w:rFonts w:ascii="Segoe UI" w:hAnsi="Segoe UI" w:cs="Segoe UI"/>
          <w:color w:val="000000"/>
        </w:rPr>
      </w:pPr>
      <w:r w:rsidRPr="00077DCB">
        <w:rPr>
          <w:rFonts w:ascii="Segoe UI" w:hAnsi="Segoe UI" w:cs="Segoe UI"/>
          <w:color w:val="000000"/>
        </w:rPr>
        <w:t xml:space="preserve">In addition to this, web accessibility also has certain technical advantages since it facilitates interoperability, enhances the quality of the web site, reduces the time taken for developing and maintaining the website, enables easy configuration on different systems, reduces the load on the server and can be adapted easily to meet the requirements of future technologies. It also addresses the requirements under existing legal provisions on accessibility as well as helps to streamline costs to the </w:t>
      </w:r>
      <w:r w:rsidR="003A76BC" w:rsidRPr="00077DCB">
        <w:rPr>
          <w:rFonts w:ascii="Segoe UI" w:hAnsi="Segoe UI" w:cs="Segoe UI"/>
          <w:color w:val="000000"/>
        </w:rPr>
        <w:t>organization</w:t>
      </w:r>
      <w:r w:rsidRPr="00077DCB">
        <w:rPr>
          <w:rFonts w:ascii="Segoe UI" w:hAnsi="Segoe UI" w:cs="Segoe UI"/>
          <w:color w:val="000000"/>
        </w:rPr>
        <w:t xml:space="preserve"> by taking into account present and future costs of the organization.</w:t>
      </w:r>
    </w:p>
    <w:p w:rsidR="00C50AC5" w:rsidRPr="00C50AC5" w:rsidRDefault="00C50AC5" w:rsidP="00077DCB">
      <w:pPr>
        <w:spacing w:before="100" w:beforeAutospacing="1" w:after="100" w:afterAutospacing="1"/>
      </w:pPr>
      <w:r>
        <w:rPr>
          <w:rFonts w:ascii="Segoe UI" w:hAnsi="Segoe UI" w:cs="Segoe UI"/>
        </w:rPr>
        <w:t>Governments can help to show that t</w:t>
      </w:r>
      <w:r w:rsidRPr="00C50AC5">
        <w:rPr>
          <w:rFonts w:ascii="Segoe UI" w:hAnsi="Segoe UI" w:cs="Segoe UI"/>
        </w:rPr>
        <w:t>here are market benefits, business and technical b</w:t>
      </w:r>
      <w:r>
        <w:rPr>
          <w:rFonts w:ascii="Segoe UI" w:hAnsi="Segoe UI" w:cs="Segoe UI"/>
        </w:rPr>
        <w:t xml:space="preserve">enefits, and workplace benefits that come from a commitment to accessible websites. </w:t>
      </w:r>
    </w:p>
    <w:p w:rsidR="00E71FCF" w:rsidRPr="00C41784" w:rsidRDefault="00E71FCF" w:rsidP="00E71FCF">
      <w:pPr>
        <w:spacing w:before="100" w:beforeAutospacing="1" w:after="100" w:afterAutospacing="1"/>
        <w:ind w:left="360"/>
      </w:pPr>
    </w:p>
    <w:sectPr w:rsidR="00E71FCF" w:rsidRPr="00C41784" w:rsidSect="00DF4004">
      <w:pgSz w:w="12240" w:h="15840"/>
      <w:pgMar w:top="1440" w:right="1080" w:bottom="1440" w:left="1080" w:header="720" w:footer="720" w:gutter="0"/>
      <w:cols w:space="47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80C" w:rsidRDefault="008A480C" w:rsidP="000718C7">
      <w:pPr>
        <w:spacing w:after="0" w:line="240" w:lineRule="auto"/>
      </w:pPr>
      <w:r>
        <w:separator/>
      </w:r>
    </w:p>
  </w:endnote>
  <w:endnote w:type="continuationSeparator" w:id="0">
    <w:p w:rsidR="008A480C" w:rsidRDefault="008A480C" w:rsidP="0007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80C" w:rsidRDefault="008A480C" w:rsidP="000718C7">
      <w:pPr>
        <w:spacing w:after="0" w:line="240" w:lineRule="auto"/>
      </w:pPr>
      <w:r>
        <w:separator/>
      </w:r>
    </w:p>
  </w:footnote>
  <w:footnote w:type="continuationSeparator" w:id="0">
    <w:p w:rsidR="008A480C" w:rsidRDefault="008A480C" w:rsidP="00071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ascii="Times New Roman" w:hAnsi="Times New Roman"/>
        <w:sz w:val="18"/>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5B772D6"/>
    <w:multiLevelType w:val="hybridMultilevel"/>
    <w:tmpl w:val="9B1A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A6E4A"/>
    <w:multiLevelType w:val="hybridMultilevel"/>
    <w:tmpl w:val="40E893F0"/>
    <w:lvl w:ilvl="0" w:tplc="DCF8B71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52D8C"/>
    <w:multiLevelType w:val="hybridMultilevel"/>
    <w:tmpl w:val="04E2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A7288"/>
    <w:multiLevelType w:val="hybridMultilevel"/>
    <w:tmpl w:val="17C8C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F0007"/>
    <w:multiLevelType w:val="hybridMultilevel"/>
    <w:tmpl w:val="962C9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24D8F"/>
    <w:multiLevelType w:val="hybridMultilevel"/>
    <w:tmpl w:val="69A8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41F88"/>
    <w:multiLevelType w:val="hybridMultilevel"/>
    <w:tmpl w:val="B95C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D1500"/>
    <w:multiLevelType w:val="hybridMultilevel"/>
    <w:tmpl w:val="9AC0290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24284"/>
    <w:multiLevelType w:val="hybridMultilevel"/>
    <w:tmpl w:val="14E6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B0B90"/>
    <w:multiLevelType w:val="hybridMultilevel"/>
    <w:tmpl w:val="84063EC2"/>
    <w:lvl w:ilvl="0" w:tplc="914440B4">
      <w:start w:val="2"/>
      <w:numFmt w:val="bullet"/>
      <w:lvlText w:val="-"/>
      <w:lvlJc w:val="left"/>
      <w:pPr>
        <w:ind w:left="720" w:hanging="360"/>
      </w:pPr>
      <w:rPr>
        <w:rFonts w:ascii="Calibri" w:eastAsia="SimSun" w:hAnsi="Calibri"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15" w15:restartNumberingAfterBreak="0">
    <w:nsid w:val="388222A1"/>
    <w:multiLevelType w:val="hybridMultilevel"/>
    <w:tmpl w:val="53A6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E70C6"/>
    <w:multiLevelType w:val="hybridMultilevel"/>
    <w:tmpl w:val="D8FA76CE"/>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AD42C4"/>
    <w:multiLevelType w:val="hybridMultilevel"/>
    <w:tmpl w:val="051A08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B1236B"/>
    <w:multiLevelType w:val="hybridMultilevel"/>
    <w:tmpl w:val="CEF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56C01"/>
    <w:multiLevelType w:val="hybridMultilevel"/>
    <w:tmpl w:val="35428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BA21AD"/>
    <w:multiLevelType w:val="hybridMultilevel"/>
    <w:tmpl w:val="8AD4880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1507F"/>
    <w:multiLevelType w:val="hybridMultilevel"/>
    <w:tmpl w:val="CA16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523E0C"/>
    <w:multiLevelType w:val="hybridMultilevel"/>
    <w:tmpl w:val="1FB2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546FB"/>
    <w:multiLevelType w:val="multilevel"/>
    <w:tmpl w:val="8EF4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9455F6"/>
    <w:multiLevelType w:val="hybridMultilevel"/>
    <w:tmpl w:val="1090B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73BCD"/>
    <w:multiLevelType w:val="hybridMultilevel"/>
    <w:tmpl w:val="A2C62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C6E6E"/>
    <w:multiLevelType w:val="multilevel"/>
    <w:tmpl w:val="9148F5D0"/>
    <w:lvl w:ilvl="0">
      <w:start w:val="4"/>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931A7"/>
    <w:multiLevelType w:val="hybridMultilevel"/>
    <w:tmpl w:val="3C4C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F7556"/>
    <w:multiLevelType w:val="multilevel"/>
    <w:tmpl w:val="B7D03908"/>
    <w:lvl w:ilvl="0">
      <w:start w:val="2"/>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C20237"/>
    <w:multiLevelType w:val="hybridMultilevel"/>
    <w:tmpl w:val="5986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85C82"/>
    <w:multiLevelType w:val="hybridMultilevel"/>
    <w:tmpl w:val="7082AB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211344"/>
    <w:multiLevelType w:val="hybridMultilevel"/>
    <w:tmpl w:val="81200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387F73"/>
    <w:multiLevelType w:val="multilevel"/>
    <w:tmpl w:val="E17C0B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10"/>
  </w:num>
  <w:num w:numId="4">
    <w:abstractNumId w:val="27"/>
  </w:num>
  <w:num w:numId="5">
    <w:abstractNumId w:val="5"/>
  </w:num>
  <w:num w:numId="6">
    <w:abstractNumId w:val="11"/>
  </w:num>
  <w:num w:numId="7">
    <w:abstractNumId w:val="25"/>
  </w:num>
  <w:num w:numId="8">
    <w:abstractNumId w:val="15"/>
  </w:num>
  <w:num w:numId="9">
    <w:abstractNumId w:val="8"/>
  </w:num>
  <w:num w:numId="10">
    <w:abstractNumId w:val="7"/>
  </w:num>
  <w:num w:numId="11">
    <w:abstractNumId w:val="6"/>
  </w:num>
  <w:num w:numId="12">
    <w:abstractNumId w:val="29"/>
  </w:num>
  <w:num w:numId="13">
    <w:abstractNumId w:val="13"/>
  </w:num>
  <w:num w:numId="14">
    <w:abstractNumId w:val="19"/>
  </w:num>
  <w:num w:numId="15">
    <w:abstractNumId w:val="1"/>
  </w:num>
  <w:num w:numId="16">
    <w:abstractNumId w:val="2"/>
  </w:num>
  <w:num w:numId="17">
    <w:abstractNumId w:val="3"/>
  </w:num>
  <w:num w:numId="18">
    <w:abstractNumId w:val="4"/>
  </w:num>
  <w:num w:numId="19">
    <w:abstractNumId w:val="9"/>
  </w:num>
  <w:num w:numId="20">
    <w:abstractNumId w:val="17"/>
  </w:num>
  <w:num w:numId="21">
    <w:abstractNumId w:val="24"/>
  </w:num>
  <w:num w:numId="22">
    <w:abstractNumId w:val="31"/>
  </w:num>
  <w:num w:numId="23">
    <w:abstractNumId w:val="16"/>
  </w:num>
  <w:num w:numId="24">
    <w:abstractNumId w:val="20"/>
  </w:num>
  <w:num w:numId="25">
    <w:abstractNumId w:val="0"/>
  </w:num>
  <w:num w:numId="26">
    <w:abstractNumId w:val="12"/>
  </w:num>
  <w:num w:numId="27">
    <w:abstractNumId w:val="23"/>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2"/>
  </w:num>
  <w:num w:numId="31">
    <w:abstractNumId w:val="21"/>
  </w:num>
  <w:num w:numId="32">
    <w:abstractNumId w:val="2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5DE"/>
    <w:rsid w:val="000060CB"/>
    <w:rsid w:val="000069BB"/>
    <w:rsid w:val="00036195"/>
    <w:rsid w:val="00071785"/>
    <w:rsid w:val="000718C7"/>
    <w:rsid w:val="00077DCB"/>
    <w:rsid w:val="00087BA7"/>
    <w:rsid w:val="00093642"/>
    <w:rsid w:val="000B31D1"/>
    <w:rsid w:val="000C53AD"/>
    <w:rsid w:val="000C67EC"/>
    <w:rsid w:val="000F455F"/>
    <w:rsid w:val="000F531E"/>
    <w:rsid w:val="000F638D"/>
    <w:rsid w:val="000F7545"/>
    <w:rsid w:val="001029E3"/>
    <w:rsid w:val="00103DE5"/>
    <w:rsid w:val="00112092"/>
    <w:rsid w:val="00116A55"/>
    <w:rsid w:val="0012164F"/>
    <w:rsid w:val="001345DE"/>
    <w:rsid w:val="00183683"/>
    <w:rsid w:val="0018379A"/>
    <w:rsid w:val="00185C20"/>
    <w:rsid w:val="001A5F52"/>
    <w:rsid w:val="001D3C25"/>
    <w:rsid w:val="001D5418"/>
    <w:rsid w:val="001F4A67"/>
    <w:rsid w:val="00262144"/>
    <w:rsid w:val="002B0219"/>
    <w:rsid w:val="002D6074"/>
    <w:rsid w:val="002F2942"/>
    <w:rsid w:val="00313050"/>
    <w:rsid w:val="00323958"/>
    <w:rsid w:val="00323AC1"/>
    <w:rsid w:val="00337C8E"/>
    <w:rsid w:val="003538B2"/>
    <w:rsid w:val="00381DB7"/>
    <w:rsid w:val="0039280E"/>
    <w:rsid w:val="00396228"/>
    <w:rsid w:val="003A081C"/>
    <w:rsid w:val="003A76BC"/>
    <w:rsid w:val="003C06BB"/>
    <w:rsid w:val="003D437C"/>
    <w:rsid w:val="003D7737"/>
    <w:rsid w:val="003E5ED9"/>
    <w:rsid w:val="00405B02"/>
    <w:rsid w:val="00410C08"/>
    <w:rsid w:val="0042156D"/>
    <w:rsid w:val="0042325D"/>
    <w:rsid w:val="004578A9"/>
    <w:rsid w:val="00462820"/>
    <w:rsid w:val="00487A7D"/>
    <w:rsid w:val="004939F7"/>
    <w:rsid w:val="0049590B"/>
    <w:rsid w:val="00497DB7"/>
    <w:rsid w:val="004A0098"/>
    <w:rsid w:val="004A25EC"/>
    <w:rsid w:val="004C601E"/>
    <w:rsid w:val="004D2D0E"/>
    <w:rsid w:val="004F5171"/>
    <w:rsid w:val="00501F70"/>
    <w:rsid w:val="005046CE"/>
    <w:rsid w:val="00522007"/>
    <w:rsid w:val="00533A71"/>
    <w:rsid w:val="00535943"/>
    <w:rsid w:val="005468EC"/>
    <w:rsid w:val="00552ED5"/>
    <w:rsid w:val="005847AC"/>
    <w:rsid w:val="005917A5"/>
    <w:rsid w:val="00593254"/>
    <w:rsid w:val="005A6BD5"/>
    <w:rsid w:val="005B7AF8"/>
    <w:rsid w:val="005C4346"/>
    <w:rsid w:val="005D5A03"/>
    <w:rsid w:val="005F30DA"/>
    <w:rsid w:val="005F392C"/>
    <w:rsid w:val="005F44B0"/>
    <w:rsid w:val="00601EBD"/>
    <w:rsid w:val="00604D3D"/>
    <w:rsid w:val="00623A09"/>
    <w:rsid w:val="00632A18"/>
    <w:rsid w:val="00635487"/>
    <w:rsid w:val="00636692"/>
    <w:rsid w:val="0063782F"/>
    <w:rsid w:val="0065796C"/>
    <w:rsid w:val="00676A71"/>
    <w:rsid w:val="006B312A"/>
    <w:rsid w:val="006D2320"/>
    <w:rsid w:val="006D2CAC"/>
    <w:rsid w:val="006D4A8E"/>
    <w:rsid w:val="006E059A"/>
    <w:rsid w:val="006E2FF8"/>
    <w:rsid w:val="00705B32"/>
    <w:rsid w:val="0071271B"/>
    <w:rsid w:val="00722FB9"/>
    <w:rsid w:val="00752C72"/>
    <w:rsid w:val="007734A3"/>
    <w:rsid w:val="007800BE"/>
    <w:rsid w:val="00782191"/>
    <w:rsid w:val="007A2B27"/>
    <w:rsid w:val="007A3F32"/>
    <w:rsid w:val="007A7773"/>
    <w:rsid w:val="007B0A5C"/>
    <w:rsid w:val="007D1CA0"/>
    <w:rsid w:val="007D3248"/>
    <w:rsid w:val="007E7DFD"/>
    <w:rsid w:val="0080636C"/>
    <w:rsid w:val="0081144F"/>
    <w:rsid w:val="008311EC"/>
    <w:rsid w:val="008432B7"/>
    <w:rsid w:val="008434DB"/>
    <w:rsid w:val="00863392"/>
    <w:rsid w:val="00875053"/>
    <w:rsid w:val="00881AB5"/>
    <w:rsid w:val="008902D2"/>
    <w:rsid w:val="008913CE"/>
    <w:rsid w:val="00891EE6"/>
    <w:rsid w:val="008A10DD"/>
    <w:rsid w:val="008A480C"/>
    <w:rsid w:val="008C3144"/>
    <w:rsid w:val="008D7C9A"/>
    <w:rsid w:val="008F2F54"/>
    <w:rsid w:val="008F316F"/>
    <w:rsid w:val="008F7072"/>
    <w:rsid w:val="008F7B25"/>
    <w:rsid w:val="00900DEC"/>
    <w:rsid w:val="00906D62"/>
    <w:rsid w:val="009113B8"/>
    <w:rsid w:val="0092632D"/>
    <w:rsid w:val="00932A0B"/>
    <w:rsid w:val="00945305"/>
    <w:rsid w:val="00966B98"/>
    <w:rsid w:val="009721FB"/>
    <w:rsid w:val="00973515"/>
    <w:rsid w:val="00977CA7"/>
    <w:rsid w:val="00986EC8"/>
    <w:rsid w:val="009A2D79"/>
    <w:rsid w:val="009C30D6"/>
    <w:rsid w:val="009D76BD"/>
    <w:rsid w:val="00A107B9"/>
    <w:rsid w:val="00A26F63"/>
    <w:rsid w:val="00A4720D"/>
    <w:rsid w:val="00A51B01"/>
    <w:rsid w:val="00A51B59"/>
    <w:rsid w:val="00A57613"/>
    <w:rsid w:val="00A668F7"/>
    <w:rsid w:val="00A7623C"/>
    <w:rsid w:val="00A77473"/>
    <w:rsid w:val="00A84660"/>
    <w:rsid w:val="00A97786"/>
    <w:rsid w:val="00AC1B3C"/>
    <w:rsid w:val="00AD156F"/>
    <w:rsid w:val="00AD162A"/>
    <w:rsid w:val="00AD355F"/>
    <w:rsid w:val="00AD3D92"/>
    <w:rsid w:val="00AD53C6"/>
    <w:rsid w:val="00AD55D1"/>
    <w:rsid w:val="00B117CB"/>
    <w:rsid w:val="00B136C1"/>
    <w:rsid w:val="00B2225D"/>
    <w:rsid w:val="00B25F70"/>
    <w:rsid w:val="00B27E18"/>
    <w:rsid w:val="00B53E93"/>
    <w:rsid w:val="00B675DA"/>
    <w:rsid w:val="00B67BA1"/>
    <w:rsid w:val="00B947F4"/>
    <w:rsid w:val="00BA2EE8"/>
    <w:rsid w:val="00BA69CD"/>
    <w:rsid w:val="00BA6C79"/>
    <w:rsid w:val="00BA6E68"/>
    <w:rsid w:val="00BC2A1D"/>
    <w:rsid w:val="00BC3FD7"/>
    <w:rsid w:val="00BF0215"/>
    <w:rsid w:val="00BF7F4C"/>
    <w:rsid w:val="00C025E7"/>
    <w:rsid w:val="00C02CB3"/>
    <w:rsid w:val="00C32B24"/>
    <w:rsid w:val="00C33888"/>
    <w:rsid w:val="00C41784"/>
    <w:rsid w:val="00C42109"/>
    <w:rsid w:val="00C427CB"/>
    <w:rsid w:val="00C45C05"/>
    <w:rsid w:val="00C50AC5"/>
    <w:rsid w:val="00C65883"/>
    <w:rsid w:val="00C6735E"/>
    <w:rsid w:val="00C700B1"/>
    <w:rsid w:val="00C83A30"/>
    <w:rsid w:val="00C8585A"/>
    <w:rsid w:val="00C85F1C"/>
    <w:rsid w:val="00CA63E6"/>
    <w:rsid w:val="00CC039C"/>
    <w:rsid w:val="00CD4833"/>
    <w:rsid w:val="00CD6B19"/>
    <w:rsid w:val="00CE58A5"/>
    <w:rsid w:val="00D05118"/>
    <w:rsid w:val="00D2027E"/>
    <w:rsid w:val="00D23D44"/>
    <w:rsid w:val="00D43E93"/>
    <w:rsid w:val="00D5208E"/>
    <w:rsid w:val="00D603FD"/>
    <w:rsid w:val="00D64FF6"/>
    <w:rsid w:val="00D76CF2"/>
    <w:rsid w:val="00DA3F31"/>
    <w:rsid w:val="00DC4FC1"/>
    <w:rsid w:val="00DD50A8"/>
    <w:rsid w:val="00DE572A"/>
    <w:rsid w:val="00DF4004"/>
    <w:rsid w:val="00DF43F2"/>
    <w:rsid w:val="00E22AF1"/>
    <w:rsid w:val="00E340E0"/>
    <w:rsid w:val="00E54C15"/>
    <w:rsid w:val="00E56127"/>
    <w:rsid w:val="00E71FCF"/>
    <w:rsid w:val="00E900FA"/>
    <w:rsid w:val="00EA2941"/>
    <w:rsid w:val="00EB1FF3"/>
    <w:rsid w:val="00EB5AA7"/>
    <w:rsid w:val="00EC7A8F"/>
    <w:rsid w:val="00ED48EF"/>
    <w:rsid w:val="00EF6B70"/>
    <w:rsid w:val="00F14427"/>
    <w:rsid w:val="00F34C3C"/>
    <w:rsid w:val="00F567EA"/>
    <w:rsid w:val="00F740D7"/>
    <w:rsid w:val="00F74E0D"/>
    <w:rsid w:val="00F76AD1"/>
    <w:rsid w:val="00F81CCA"/>
    <w:rsid w:val="00F8677D"/>
    <w:rsid w:val="00F8785D"/>
    <w:rsid w:val="00FA2991"/>
    <w:rsid w:val="00FF2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F56B88-F33A-49A4-93B3-FE6370AD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85A"/>
    <w:pPr>
      <w:spacing w:after="200" w:line="276" w:lineRule="auto"/>
    </w:pPr>
    <w:rPr>
      <w:sz w:val="22"/>
      <w:szCs w:val="22"/>
    </w:rPr>
  </w:style>
  <w:style w:type="paragraph" w:styleId="Heading1">
    <w:name w:val="heading 1"/>
    <w:basedOn w:val="Normal"/>
    <w:next w:val="Normal"/>
    <w:link w:val="Heading1Char"/>
    <w:uiPriority w:val="9"/>
    <w:qFormat/>
    <w:rsid w:val="00552E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62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762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762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8B2"/>
    <w:pPr>
      <w:numPr>
        <w:numId w:val="11"/>
      </w:numPr>
      <w:spacing w:after="0" w:line="240" w:lineRule="auto"/>
      <w:contextualSpacing/>
    </w:pPr>
    <w:rPr>
      <w:rFonts w:asciiTheme="minorHAnsi" w:eastAsia="Times New Roman" w:hAnsiTheme="minorHAnsi" w:cs="Arial"/>
      <w:spacing w:val="-5"/>
    </w:rPr>
  </w:style>
  <w:style w:type="paragraph" w:customStyle="1" w:styleId="N">
    <w:name w:val="N"/>
    <w:basedOn w:val="Normal"/>
    <w:rsid w:val="001345DE"/>
    <w:pPr>
      <w:spacing w:before="120" w:after="120" w:line="240" w:lineRule="auto"/>
      <w:jc w:val="both"/>
    </w:pPr>
    <w:rPr>
      <w:rFonts w:ascii="Times New Roman" w:eastAsia="Times New Roman" w:hAnsi="Times New Roman"/>
      <w:sz w:val="24"/>
      <w:szCs w:val="20"/>
      <w:lang w:val="en-GB"/>
    </w:rPr>
  </w:style>
  <w:style w:type="character" w:styleId="CommentReference">
    <w:name w:val="annotation reference"/>
    <w:basedOn w:val="DefaultParagraphFont"/>
    <w:semiHidden/>
    <w:unhideWhenUsed/>
    <w:rsid w:val="009113B8"/>
    <w:rPr>
      <w:sz w:val="16"/>
      <w:szCs w:val="16"/>
    </w:rPr>
  </w:style>
  <w:style w:type="paragraph" w:styleId="CommentText">
    <w:name w:val="annotation text"/>
    <w:basedOn w:val="Normal"/>
    <w:link w:val="CommentTextChar"/>
    <w:semiHidden/>
    <w:unhideWhenUsed/>
    <w:rsid w:val="009113B8"/>
    <w:pPr>
      <w:spacing w:line="240" w:lineRule="auto"/>
    </w:pPr>
    <w:rPr>
      <w:sz w:val="20"/>
      <w:szCs w:val="20"/>
    </w:rPr>
  </w:style>
  <w:style w:type="character" w:customStyle="1" w:styleId="CommentTextChar">
    <w:name w:val="Comment Text Char"/>
    <w:basedOn w:val="DefaultParagraphFont"/>
    <w:link w:val="CommentText"/>
    <w:semiHidden/>
    <w:rsid w:val="009113B8"/>
  </w:style>
  <w:style w:type="paragraph" w:styleId="CommentSubject">
    <w:name w:val="annotation subject"/>
    <w:basedOn w:val="CommentText"/>
    <w:next w:val="CommentText"/>
    <w:link w:val="CommentSubjectChar"/>
    <w:uiPriority w:val="99"/>
    <w:semiHidden/>
    <w:unhideWhenUsed/>
    <w:rsid w:val="009113B8"/>
    <w:rPr>
      <w:b/>
      <w:bCs/>
    </w:rPr>
  </w:style>
  <w:style w:type="character" w:customStyle="1" w:styleId="CommentSubjectChar">
    <w:name w:val="Comment Subject Char"/>
    <w:basedOn w:val="CommentTextChar"/>
    <w:link w:val="CommentSubject"/>
    <w:uiPriority w:val="99"/>
    <w:semiHidden/>
    <w:rsid w:val="009113B8"/>
    <w:rPr>
      <w:b/>
      <w:bCs/>
    </w:rPr>
  </w:style>
  <w:style w:type="paragraph" w:styleId="BalloonText">
    <w:name w:val="Balloon Text"/>
    <w:basedOn w:val="Normal"/>
    <w:link w:val="BalloonTextChar"/>
    <w:uiPriority w:val="99"/>
    <w:semiHidden/>
    <w:unhideWhenUsed/>
    <w:rsid w:val="00911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3B8"/>
    <w:rPr>
      <w:rFonts w:ascii="Tahoma" w:hAnsi="Tahoma" w:cs="Tahoma"/>
      <w:sz w:val="16"/>
      <w:szCs w:val="16"/>
    </w:rPr>
  </w:style>
  <w:style w:type="character" w:customStyle="1" w:styleId="Heading1Char">
    <w:name w:val="Heading 1 Char"/>
    <w:basedOn w:val="DefaultParagraphFont"/>
    <w:link w:val="Heading1"/>
    <w:uiPriority w:val="9"/>
    <w:rsid w:val="00552E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62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7623C"/>
    <w:rPr>
      <w:rFonts w:asciiTheme="majorHAnsi" w:eastAsiaTheme="majorEastAsia" w:hAnsiTheme="majorHAnsi" w:cstheme="majorBidi"/>
      <w:b/>
      <w:bCs/>
      <w:color w:val="4F81BD" w:themeColor="accent1"/>
      <w:sz w:val="22"/>
      <w:szCs w:val="22"/>
    </w:rPr>
  </w:style>
  <w:style w:type="paragraph" w:styleId="BodyText">
    <w:name w:val="Body Text"/>
    <w:basedOn w:val="Normal"/>
    <w:link w:val="BodyTextChar"/>
    <w:semiHidden/>
    <w:rsid w:val="00A7623C"/>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basedOn w:val="DefaultParagraphFont"/>
    <w:link w:val="BodyText"/>
    <w:semiHidden/>
    <w:rsid w:val="00A7623C"/>
    <w:rPr>
      <w:rFonts w:ascii="Times New Roman" w:eastAsia="Lucida Sans Unicode" w:hAnsi="Times New Roman"/>
      <w:kern w:val="1"/>
      <w:sz w:val="24"/>
      <w:szCs w:val="24"/>
    </w:rPr>
  </w:style>
  <w:style w:type="character" w:customStyle="1" w:styleId="Heading4Char">
    <w:name w:val="Heading 4 Char"/>
    <w:basedOn w:val="DefaultParagraphFont"/>
    <w:link w:val="Heading4"/>
    <w:uiPriority w:val="9"/>
    <w:rsid w:val="00A7623C"/>
    <w:rPr>
      <w:rFonts w:asciiTheme="majorHAnsi" w:eastAsiaTheme="majorEastAsia" w:hAnsiTheme="majorHAnsi" w:cstheme="majorBidi"/>
      <w:b/>
      <w:bCs/>
      <w:i/>
      <w:iCs/>
      <w:color w:val="4F81BD" w:themeColor="accent1"/>
      <w:sz w:val="22"/>
      <w:szCs w:val="22"/>
    </w:rPr>
  </w:style>
  <w:style w:type="character" w:styleId="Hyperlink">
    <w:name w:val="Hyperlink"/>
    <w:semiHidden/>
    <w:rsid w:val="00A7623C"/>
    <w:rPr>
      <w:color w:val="000080"/>
      <w:u w:val="single"/>
    </w:rPr>
  </w:style>
  <w:style w:type="paragraph" w:styleId="Caption">
    <w:name w:val="caption"/>
    <w:basedOn w:val="Normal"/>
    <w:qFormat/>
    <w:rsid w:val="00A7623C"/>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styleId="Header">
    <w:name w:val="header"/>
    <w:basedOn w:val="Normal"/>
    <w:link w:val="HeaderChar"/>
    <w:rsid w:val="00A7623C"/>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A7623C"/>
    <w:rPr>
      <w:rFonts w:ascii="Times New Roman" w:eastAsia="Times New Roman" w:hAnsi="Times New Roman"/>
      <w:sz w:val="24"/>
      <w:szCs w:val="24"/>
    </w:rPr>
  </w:style>
  <w:style w:type="paragraph" w:customStyle="1" w:styleId="bodytext0">
    <w:name w:val="bodytext"/>
    <w:basedOn w:val="Normal"/>
    <w:rsid w:val="00A7623C"/>
    <w:pPr>
      <w:spacing w:before="100" w:beforeAutospacing="1" w:after="100" w:afterAutospacing="1" w:line="238" w:lineRule="atLeast"/>
    </w:pPr>
    <w:rPr>
      <w:rFonts w:ascii="Verdana" w:eastAsia="Times New Roman" w:hAnsi="Verdana"/>
      <w:color w:val="333333"/>
      <w:sz w:val="15"/>
      <w:szCs w:val="15"/>
    </w:rPr>
  </w:style>
  <w:style w:type="paragraph" w:styleId="Quote">
    <w:name w:val="Quote"/>
    <w:basedOn w:val="Normal"/>
    <w:next w:val="Normal"/>
    <w:link w:val="QuoteChar"/>
    <w:uiPriority w:val="29"/>
    <w:qFormat/>
    <w:rsid w:val="008432B7"/>
    <w:rPr>
      <w:i/>
      <w:iCs/>
      <w:color w:val="000000" w:themeColor="text1"/>
    </w:rPr>
  </w:style>
  <w:style w:type="character" w:customStyle="1" w:styleId="QuoteChar">
    <w:name w:val="Quote Char"/>
    <w:basedOn w:val="DefaultParagraphFont"/>
    <w:link w:val="Quote"/>
    <w:uiPriority w:val="29"/>
    <w:rsid w:val="008432B7"/>
    <w:rPr>
      <w:i/>
      <w:iCs/>
      <w:color w:val="000000" w:themeColor="text1"/>
      <w:sz w:val="22"/>
      <w:szCs w:val="22"/>
    </w:rPr>
  </w:style>
  <w:style w:type="paragraph" w:styleId="BodyTextIndent">
    <w:name w:val="Body Text Indent"/>
    <w:basedOn w:val="Normal"/>
    <w:link w:val="BodyTextIndentChar"/>
    <w:uiPriority w:val="99"/>
    <w:semiHidden/>
    <w:unhideWhenUsed/>
    <w:rsid w:val="00BA69CD"/>
    <w:pPr>
      <w:spacing w:after="120"/>
      <w:ind w:left="360"/>
    </w:pPr>
  </w:style>
  <w:style w:type="character" w:customStyle="1" w:styleId="BodyTextIndentChar">
    <w:name w:val="Body Text Indent Char"/>
    <w:basedOn w:val="DefaultParagraphFont"/>
    <w:link w:val="BodyTextIndent"/>
    <w:uiPriority w:val="99"/>
    <w:semiHidden/>
    <w:rsid w:val="00BA69CD"/>
    <w:rPr>
      <w:sz w:val="22"/>
      <w:szCs w:val="22"/>
    </w:rPr>
  </w:style>
  <w:style w:type="paragraph" w:customStyle="1" w:styleId="Paper-Title">
    <w:name w:val="Paper-Title"/>
    <w:basedOn w:val="Normal"/>
    <w:rsid w:val="00BA69CD"/>
    <w:pPr>
      <w:suppressAutoHyphens/>
      <w:spacing w:after="120" w:line="240" w:lineRule="auto"/>
      <w:jc w:val="center"/>
    </w:pPr>
    <w:rPr>
      <w:rFonts w:ascii="Helvetica" w:eastAsia="Times New Roman" w:hAnsi="Helvetica"/>
      <w:b/>
      <w:sz w:val="36"/>
      <w:szCs w:val="20"/>
      <w:lang w:eastAsia="ar-SA"/>
    </w:rPr>
  </w:style>
  <w:style w:type="paragraph" w:customStyle="1" w:styleId="References">
    <w:name w:val="References"/>
    <w:basedOn w:val="Normal"/>
    <w:rsid w:val="00BA69CD"/>
    <w:pPr>
      <w:tabs>
        <w:tab w:val="num" w:pos="360"/>
      </w:tabs>
      <w:suppressAutoHyphens/>
      <w:spacing w:after="80" w:line="240" w:lineRule="auto"/>
    </w:pPr>
    <w:rPr>
      <w:rFonts w:ascii="Times New Roman" w:eastAsia="Times New Roman" w:hAnsi="Times New Roman"/>
      <w:sz w:val="18"/>
      <w:szCs w:val="20"/>
      <w:lang w:eastAsia="ar-SA"/>
    </w:rPr>
  </w:style>
  <w:style w:type="paragraph" w:customStyle="1" w:styleId="GX">
    <w:name w:val="GX"/>
    <w:rsid w:val="00BA69CD"/>
    <w:pPr>
      <w:spacing w:after="220" w:line="240" w:lineRule="exact"/>
      <w:ind w:left="288"/>
    </w:pPr>
    <w:rPr>
      <w:rFonts w:ascii="Times New Roman" w:eastAsia="Times New Roman" w:hAnsi="Times New Roman"/>
    </w:rPr>
  </w:style>
  <w:style w:type="character" w:customStyle="1" w:styleId="CodeinText">
    <w:name w:val="Code in Text"/>
    <w:basedOn w:val="DefaultParagraphFont"/>
    <w:uiPriority w:val="99"/>
    <w:rsid w:val="00BA69CD"/>
    <w:rPr>
      <w:rFonts w:ascii="Courier New" w:hAnsi="Courier New"/>
      <w:dstrike w:val="0"/>
      <w:sz w:val="19"/>
    </w:rPr>
  </w:style>
  <w:style w:type="paragraph" w:styleId="NormalWeb">
    <w:name w:val="Normal (Web)"/>
    <w:basedOn w:val="Normal"/>
    <w:uiPriority w:val="99"/>
    <w:unhideWhenUsed/>
    <w:rsid w:val="008D7C9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D7C9A"/>
    <w:rPr>
      <w:b/>
      <w:bCs/>
    </w:rPr>
  </w:style>
  <w:style w:type="paragraph" w:styleId="IntenseQuote">
    <w:name w:val="Intense Quote"/>
    <w:basedOn w:val="Normal"/>
    <w:next w:val="Normal"/>
    <w:link w:val="IntenseQuoteChar"/>
    <w:uiPriority w:val="30"/>
    <w:qFormat/>
    <w:rsid w:val="00AD16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D162A"/>
    <w:rPr>
      <w:b/>
      <w:bCs/>
      <w:i/>
      <w:iCs/>
      <w:color w:val="4F81BD" w:themeColor="accent1"/>
      <w:sz w:val="22"/>
      <w:szCs w:val="22"/>
    </w:rPr>
  </w:style>
  <w:style w:type="paragraph" w:styleId="FootnoteText">
    <w:name w:val="footnote text"/>
    <w:basedOn w:val="Normal"/>
    <w:link w:val="FootnoteTextChar"/>
    <w:uiPriority w:val="99"/>
    <w:semiHidden/>
    <w:unhideWhenUsed/>
    <w:rsid w:val="000718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8C7"/>
  </w:style>
  <w:style w:type="character" w:styleId="FootnoteReference">
    <w:name w:val="footnote reference"/>
    <w:basedOn w:val="DefaultParagraphFont"/>
    <w:uiPriority w:val="99"/>
    <w:semiHidden/>
    <w:unhideWhenUsed/>
    <w:rsid w:val="000718C7"/>
    <w:rPr>
      <w:vertAlign w:val="superscript"/>
    </w:rPr>
  </w:style>
  <w:style w:type="paragraph" w:styleId="Revision">
    <w:name w:val="Revision"/>
    <w:hidden/>
    <w:uiPriority w:val="99"/>
    <w:semiHidden/>
    <w:rsid w:val="00604D3D"/>
    <w:rPr>
      <w:sz w:val="22"/>
      <w:szCs w:val="22"/>
    </w:rPr>
  </w:style>
  <w:style w:type="paragraph" w:styleId="NoSpacing">
    <w:name w:val="No Spacing"/>
    <w:uiPriority w:val="1"/>
    <w:qFormat/>
    <w:rsid w:val="007E7DFD"/>
    <w:rPr>
      <w:sz w:val="22"/>
      <w:szCs w:val="22"/>
    </w:rPr>
  </w:style>
  <w:style w:type="paragraph" w:styleId="Footer">
    <w:name w:val="footer"/>
    <w:basedOn w:val="Normal"/>
    <w:link w:val="FooterChar"/>
    <w:uiPriority w:val="99"/>
    <w:semiHidden/>
    <w:unhideWhenUsed/>
    <w:rsid w:val="00BA6C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6C79"/>
    <w:rPr>
      <w:sz w:val="22"/>
      <w:szCs w:val="22"/>
    </w:rPr>
  </w:style>
  <w:style w:type="character" w:customStyle="1" w:styleId="ms-rtefontsize-1">
    <w:name w:val="ms-rtefontsize-1"/>
    <w:basedOn w:val="DefaultParagraphFont"/>
    <w:rsid w:val="00EF6B70"/>
  </w:style>
  <w:style w:type="character" w:styleId="FollowedHyperlink">
    <w:name w:val="FollowedHyperlink"/>
    <w:basedOn w:val="DefaultParagraphFont"/>
    <w:uiPriority w:val="99"/>
    <w:semiHidden/>
    <w:unhideWhenUsed/>
    <w:rsid w:val="00323A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30485">
      <w:bodyDiv w:val="1"/>
      <w:marLeft w:val="0"/>
      <w:marRight w:val="0"/>
      <w:marTop w:val="0"/>
      <w:marBottom w:val="0"/>
      <w:divBdr>
        <w:top w:val="none" w:sz="0" w:space="0" w:color="auto"/>
        <w:left w:val="none" w:sz="0" w:space="0" w:color="auto"/>
        <w:bottom w:val="none" w:sz="0" w:space="0" w:color="auto"/>
        <w:right w:val="none" w:sz="0" w:space="0" w:color="auto"/>
      </w:divBdr>
      <w:divsChild>
        <w:div w:id="52244643">
          <w:marLeft w:val="0"/>
          <w:marRight w:val="0"/>
          <w:marTop w:val="0"/>
          <w:marBottom w:val="0"/>
          <w:divBdr>
            <w:top w:val="none" w:sz="0" w:space="0" w:color="auto"/>
            <w:left w:val="none" w:sz="0" w:space="0" w:color="auto"/>
            <w:bottom w:val="none" w:sz="0" w:space="0" w:color="auto"/>
            <w:right w:val="none" w:sz="0" w:space="0" w:color="auto"/>
          </w:divBdr>
        </w:div>
        <w:div w:id="1629704103">
          <w:marLeft w:val="0"/>
          <w:marRight w:val="0"/>
          <w:marTop w:val="0"/>
          <w:marBottom w:val="0"/>
          <w:divBdr>
            <w:top w:val="none" w:sz="0" w:space="0" w:color="auto"/>
            <w:left w:val="none" w:sz="0" w:space="0" w:color="auto"/>
            <w:bottom w:val="none" w:sz="0" w:space="0" w:color="auto"/>
            <w:right w:val="none" w:sz="0" w:space="0" w:color="auto"/>
          </w:divBdr>
        </w:div>
      </w:divsChild>
    </w:div>
    <w:div w:id="489490196">
      <w:bodyDiv w:val="1"/>
      <w:marLeft w:val="0"/>
      <w:marRight w:val="0"/>
      <w:marTop w:val="0"/>
      <w:marBottom w:val="0"/>
      <w:divBdr>
        <w:top w:val="none" w:sz="0" w:space="0" w:color="auto"/>
        <w:left w:val="none" w:sz="0" w:space="0" w:color="auto"/>
        <w:bottom w:val="none" w:sz="0" w:space="0" w:color="auto"/>
        <w:right w:val="none" w:sz="0" w:space="0" w:color="auto"/>
      </w:divBdr>
      <w:divsChild>
        <w:div w:id="1633705429">
          <w:marLeft w:val="0"/>
          <w:marRight w:val="0"/>
          <w:marTop w:val="0"/>
          <w:marBottom w:val="0"/>
          <w:divBdr>
            <w:top w:val="none" w:sz="0" w:space="0" w:color="auto"/>
            <w:left w:val="none" w:sz="0" w:space="0" w:color="auto"/>
            <w:bottom w:val="none" w:sz="0" w:space="0" w:color="auto"/>
            <w:right w:val="none" w:sz="0" w:space="0" w:color="auto"/>
          </w:divBdr>
        </w:div>
        <w:div w:id="1566525080">
          <w:marLeft w:val="0"/>
          <w:marRight w:val="0"/>
          <w:marTop w:val="0"/>
          <w:marBottom w:val="0"/>
          <w:divBdr>
            <w:top w:val="none" w:sz="0" w:space="0" w:color="auto"/>
            <w:left w:val="none" w:sz="0" w:space="0" w:color="auto"/>
            <w:bottom w:val="none" w:sz="0" w:space="0" w:color="auto"/>
            <w:right w:val="none" w:sz="0" w:space="0" w:color="auto"/>
          </w:divBdr>
        </w:div>
        <w:div w:id="1314211643">
          <w:marLeft w:val="0"/>
          <w:marRight w:val="0"/>
          <w:marTop w:val="0"/>
          <w:marBottom w:val="0"/>
          <w:divBdr>
            <w:top w:val="none" w:sz="0" w:space="0" w:color="auto"/>
            <w:left w:val="none" w:sz="0" w:space="0" w:color="auto"/>
            <w:bottom w:val="none" w:sz="0" w:space="0" w:color="auto"/>
            <w:right w:val="none" w:sz="0" w:space="0" w:color="auto"/>
          </w:divBdr>
        </w:div>
        <w:div w:id="1316690997">
          <w:marLeft w:val="0"/>
          <w:marRight w:val="0"/>
          <w:marTop w:val="0"/>
          <w:marBottom w:val="0"/>
          <w:divBdr>
            <w:top w:val="none" w:sz="0" w:space="0" w:color="auto"/>
            <w:left w:val="none" w:sz="0" w:space="0" w:color="auto"/>
            <w:bottom w:val="none" w:sz="0" w:space="0" w:color="auto"/>
            <w:right w:val="none" w:sz="0" w:space="0" w:color="auto"/>
          </w:divBdr>
        </w:div>
        <w:div w:id="758985756">
          <w:marLeft w:val="0"/>
          <w:marRight w:val="0"/>
          <w:marTop w:val="0"/>
          <w:marBottom w:val="0"/>
          <w:divBdr>
            <w:top w:val="none" w:sz="0" w:space="0" w:color="auto"/>
            <w:left w:val="none" w:sz="0" w:space="0" w:color="auto"/>
            <w:bottom w:val="none" w:sz="0" w:space="0" w:color="auto"/>
            <w:right w:val="none" w:sz="0" w:space="0" w:color="auto"/>
          </w:divBdr>
        </w:div>
      </w:divsChild>
    </w:div>
    <w:div w:id="583879952">
      <w:bodyDiv w:val="1"/>
      <w:marLeft w:val="0"/>
      <w:marRight w:val="0"/>
      <w:marTop w:val="0"/>
      <w:marBottom w:val="0"/>
      <w:divBdr>
        <w:top w:val="none" w:sz="0" w:space="0" w:color="auto"/>
        <w:left w:val="none" w:sz="0" w:space="0" w:color="auto"/>
        <w:bottom w:val="none" w:sz="0" w:space="0" w:color="auto"/>
        <w:right w:val="none" w:sz="0" w:space="0" w:color="auto"/>
      </w:divBdr>
    </w:div>
    <w:div w:id="1061176824">
      <w:bodyDiv w:val="1"/>
      <w:marLeft w:val="0"/>
      <w:marRight w:val="0"/>
      <w:marTop w:val="0"/>
      <w:marBottom w:val="0"/>
      <w:divBdr>
        <w:top w:val="none" w:sz="0" w:space="0" w:color="auto"/>
        <w:left w:val="none" w:sz="0" w:space="0" w:color="auto"/>
        <w:bottom w:val="none" w:sz="0" w:space="0" w:color="auto"/>
        <w:right w:val="none" w:sz="0" w:space="0" w:color="auto"/>
      </w:divBdr>
      <w:divsChild>
        <w:div w:id="488642573">
          <w:marLeft w:val="0"/>
          <w:marRight w:val="0"/>
          <w:marTop w:val="0"/>
          <w:marBottom w:val="0"/>
          <w:divBdr>
            <w:top w:val="single" w:sz="6" w:space="7" w:color="C2C2C2"/>
            <w:left w:val="single" w:sz="6" w:space="8" w:color="C2C2C2"/>
            <w:bottom w:val="single" w:sz="6" w:space="8" w:color="C2C2C2"/>
            <w:right w:val="single" w:sz="6" w:space="8" w:color="C2C2C2"/>
          </w:divBdr>
          <w:divsChild>
            <w:div w:id="1339119099">
              <w:marLeft w:val="0"/>
              <w:marRight w:val="0"/>
              <w:marTop w:val="0"/>
              <w:marBottom w:val="0"/>
              <w:divBdr>
                <w:top w:val="none" w:sz="0" w:space="0" w:color="auto"/>
                <w:left w:val="none" w:sz="0" w:space="0" w:color="auto"/>
                <w:bottom w:val="none" w:sz="0" w:space="0" w:color="auto"/>
                <w:right w:val="none" w:sz="0" w:space="0" w:color="auto"/>
              </w:divBdr>
              <w:divsChild>
                <w:div w:id="1292712426">
                  <w:marLeft w:val="0"/>
                  <w:marRight w:val="0"/>
                  <w:marTop w:val="0"/>
                  <w:marBottom w:val="0"/>
                  <w:divBdr>
                    <w:top w:val="none" w:sz="0" w:space="0" w:color="auto"/>
                    <w:left w:val="none" w:sz="0" w:space="0" w:color="auto"/>
                    <w:bottom w:val="none" w:sz="0" w:space="0" w:color="auto"/>
                    <w:right w:val="none" w:sz="0" w:space="0" w:color="auto"/>
                  </w:divBdr>
                  <w:divsChild>
                    <w:div w:id="10521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2021">
      <w:bodyDiv w:val="1"/>
      <w:marLeft w:val="0"/>
      <w:marRight w:val="0"/>
      <w:marTop w:val="0"/>
      <w:marBottom w:val="0"/>
      <w:divBdr>
        <w:top w:val="none" w:sz="0" w:space="0" w:color="auto"/>
        <w:left w:val="none" w:sz="0" w:space="0" w:color="auto"/>
        <w:bottom w:val="none" w:sz="0" w:space="0" w:color="auto"/>
        <w:right w:val="none" w:sz="0" w:space="0" w:color="auto"/>
      </w:divBdr>
    </w:div>
    <w:div w:id="1578393450">
      <w:bodyDiv w:val="1"/>
      <w:marLeft w:val="0"/>
      <w:marRight w:val="0"/>
      <w:marTop w:val="0"/>
      <w:marBottom w:val="0"/>
      <w:divBdr>
        <w:top w:val="none" w:sz="0" w:space="0" w:color="auto"/>
        <w:left w:val="none" w:sz="0" w:space="0" w:color="auto"/>
        <w:bottom w:val="none" w:sz="0" w:space="0" w:color="auto"/>
        <w:right w:val="none" w:sz="0" w:space="0" w:color="auto"/>
      </w:divBdr>
    </w:div>
    <w:div w:id="170547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3ict.org/resource_center/publications_and_reports/p/productCategory_whitepapers/subCat_7/id_326"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284BC-70DC-4B54-89C4-AB6B20201486}"/>
</file>

<file path=customXml/itemProps2.xml><?xml version="1.0" encoding="utf-8"?>
<ds:datastoreItem xmlns:ds="http://schemas.openxmlformats.org/officeDocument/2006/customXml" ds:itemID="{611A81E7-7F86-4C33-992A-2265E259B6B9}"/>
</file>

<file path=customXml/itemProps3.xml><?xml version="1.0" encoding="utf-8"?>
<ds:datastoreItem xmlns:ds="http://schemas.openxmlformats.org/officeDocument/2006/customXml" ds:itemID="{6FA809DD-8827-4BE5-9D42-B574B2EF8CAB}"/>
</file>

<file path=customXml/itemProps4.xml><?xml version="1.0" encoding="utf-8"?>
<ds:datastoreItem xmlns:ds="http://schemas.openxmlformats.org/officeDocument/2006/customXml" ds:itemID="{4A6F769A-F1C7-4788-AA4F-31656EBBEF6E}"/>
</file>

<file path=docProps/app.xml><?xml version="1.0" encoding="utf-8"?>
<Properties xmlns="http://schemas.openxmlformats.org/officeDocument/2006/extended-properties" xmlns:vt="http://schemas.openxmlformats.org/officeDocument/2006/docPropsVTypes">
  <Template>Normal</Template>
  <TotalTime>59</TotalTime>
  <Pages>4</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jamthurs</dc:creator>
  <cp:lastModifiedBy>James Thurston</cp:lastModifiedBy>
  <cp:revision>10</cp:revision>
  <cp:lastPrinted>2008-11-19T10:54:00Z</cp:lastPrinted>
  <dcterms:created xsi:type="dcterms:W3CDTF">2016-01-27T15:56:00Z</dcterms:created>
  <dcterms:modified xsi:type="dcterms:W3CDTF">2016-01-27T17:41:00Z</dcterms:modified>
</cp:coreProperties>
</file>